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54" w:rsidRDefault="004B10B1" w:rsidP="004B10B1">
      <w:pPr>
        <w:jc w:val="center"/>
      </w:pPr>
      <w:r>
        <w:rPr>
          <w:noProof/>
        </w:rPr>
        <w:drawing>
          <wp:inline distT="0" distB="0" distL="0" distR="0" wp14:anchorId="1F20A7F1" wp14:editId="42D79D4B">
            <wp:extent cx="2828925" cy="647296"/>
            <wp:effectExtent l="0" t="0" r="0" b="635"/>
            <wp:docPr id="1" name="Picture 1" descr="C:\Users\Timo Linsenmaier\AppData\Local\Microsoft\Windows\INetCache\Content.Word\ComNet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o Linsenmaier\AppData\Local\Microsoft\Windows\INetCache\Content.Word\ComNet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22" cy="66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B1" w:rsidRDefault="004B10B1" w:rsidP="004B10B1">
      <w:pPr>
        <w:pStyle w:val="Heading1"/>
      </w:pPr>
      <w:r>
        <w:t>EI Communicators’ Network</w:t>
      </w:r>
    </w:p>
    <w:p w:rsidR="004B10B1" w:rsidRDefault="004B10B1" w:rsidP="004B10B1">
      <w:pPr>
        <w:pStyle w:val="Heading2"/>
      </w:pPr>
      <w:r>
        <w:t xml:space="preserve">Sava </w:t>
      </w:r>
      <w:proofErr w:type="spellStart"/>
      <w:r>
        <w:t>Centar</w:t>
      </w:r>
      <w:proofErr w:type="spellEnd"/>
      <w:r>
        <w:t xml:space="preserve">, Belgrade, </w:t>
      </w:r>
      <w:r w:rsidR="00046388">
        <w:t xml:space="preserve">Serbia, </w:t>
      </w:r>
      <w:r>
        <w:t>7-8 December 2016</w:t>
      </w:r>
    </w:p>
    <w:p w:rsidR="00BF40A9" w:rsidRPr="00BF40A9" w:rsidRDefault="00BF40A9" w:rsidP="00BF40A9">
      <w:pPr>
        <w:pStyle w:val="Heading4"/>
      </w:pPr>
      <w:r>
        <w:t>Interpretation: EN; FR; RU</w:t>
      </w:r>
      <w:bookmarkStart w:id="0" w:name="_GoBack"/>
      <w:bookmarkEnd w:id="0"/>
    </w:p>
    <w:p w:rsidR="004B10B1" w:rsidRDefault="004B10B1" w:rsidP="004B10B1">
      <w:pPr>
        <w:pStyle w:val="Title"/>
      </w:pPr>
      <w:r>
        <w:t>Draft Agenda</w:t>
      </w:r>
    </w:p>
    <w:p w:rsidR="004B10B1" w:rsidRDefault="004B10B1" w:rsidP="004B10B1"/>
    <w:p w:rsidR="00EE16A5" w:rsidRDefault="00EE16A5" w:rsidP="009E0C60">
      <w:pPr>
        <w:pStyle w:val="Heading3"/>
      </w:pPr>
      <w:r>
        <w:t>Thursday, December 7</w:t>
      </w:r>
    </w:p>
    <w:p w:rsidR="00EE16A5" w:rsidRDefault="00EE16A5" w:rsidP="004B10B1">
      <w:r>
        <w:t>10:00-12:00</w:t>
      </w:r>
      <w:r>
        <w:tab/>
        <w:t>Registration</w:t>
      </w:r>
      <w:r>
        <w:tab/>
      </w:r>
      <w:r w:rsidR="00540AEC"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>
        <w:t xml:space="preserve">Sava </w:t>
      </w:r>
      <w:proofErr w:type="spellStart"/>
      <w:r>
        <w:t>Centar</w:t>
      </w:r>
      <w:proofErr w:type="spellEnd"/>
      <w:r w:rsidR="00540AEC">
        <w:t>,</w:t>
      </w:r>
      <w:r>
        <w:t xml:space="preserve"> Foyer</w:t>
      </w:r>
    </w:p>
    <w:p w:rsidR="00EE16A5" w:rsidRDefault="00EE16A5" w:rsidP="004B10B1">
      <w:r>
        <w:t>12:00-13:00</w:t>
      </w:r>
      <w:r>
        <w:tab/>
        <w:t>Lunch</w:t>
      </w:r>
      <w:r>
        <w:tab/>
      </w:r>
      <w:r>
        <w:tab/>
      </w:r>
      <w:r w:rsidR="00540AEC"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>
        <w:t xml:space="preserve">Sava </w:t>
      </w:r>
      <w:proofErr w:type="spellStart"/>
      <w:r>
        <w:t>Centar</w:t>
      </w:r>
      <w:proofErr w:type="spellEnd"/>
      <w:r w:rsidR="00540AEC">
        <w:t>,</w:t>
      </w:r>
      <w:r>
        <w:t xml:space="preserve"> Restaurant</w:t>
      </w:r>
    </w:p>
    <w:p w:rsidR="00EE16A5" w:rsidRDefault="00540AEC" w:rsidP="004B10B1">
      <w:r>
        <w:t>13:00-14:30</w:t>
      </w:r>
      <w:r>
        <w:tab/>
      </w:r>
      <w:r w:rsidR="00046388">
        <w:rPr>
          <w:rStyle w:val="Strong"/>
        </w:rPr>
        <w:t>Current issues and topics</w:t>
      </w:r>
      <w:r w:rsidR="00C527E2"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>
        <w:t xml:space="preserve">Sava </w:t>
      </w:r>
      <w:proofErr w:type="spellStart"/>
      <w:r>
        <w:t>Centar</w:t>
      </w:r>
      <w:proofErr w:type="spellEnd"/>
      <w:r>
        <w:t xml:space="preserve">, Room </w:t>
      </w:r>
      <w:r w:rsidR="00C04F43">
        <w:t>5/L</w:t>
      </w:r>
    </w:p>
    <w:p w:rsidR="009E0C60" w:rsidRPr="00CA6BB6" w:rsidRDefault="009E0C60" w:rsidP="004B10B1">
      <w:pPr>
        <w:rPr>
          <w:rStyle w:val="Emphasis"/>
        </w:rPr>
      </w:pPr>
      <w:r>
        <w:tab/>
      </w:r>
      <w:r>
        <w:tab/>
      </w:r>
      <w:r w:rsidR="000752C3" w:rsidRPr="00CA6BB6">
        <w:rPr>
          <w:rStyle w:val="Emphasis"/>
        </w:rPr>
        <w:t>Welcome</w:t>
      </w:r>
      <w:r w:rsidR="00DC5106" w:rsidRPr="00CA6BB6">
        <w:rPr>
          <w:rStyle w:val="Emphasis"/>
        </w:rPr>
        <w:t xml:space="preserve"> and introduction</w:t>
      </w:r>
    </w:p>
    <w:p w:rsidR="000752C3" w:rsidRPr="00CA6BB6" w:rsidRDefault="000752C3" w:rsidP="004B10B1">
      <w:pPr>
        <w:rPr>
          <w:rStyle w:val="Emphasis"/>
        </w:rPr>
      </w:pPr>
      <w:r>
        <w:tab/>
      </w:r>
      <w:r>
        <w:tab/>
      </w:r>
      <w:r w:rsidR="00DC5106" w:rsidRPr="00CA6BB6">
        <w:rPr>
          <w:rStyle w:val="Emphasis"/>
        </w:rPr>
        <w:t>Overview of current issues and campaigns</w:t>
      </w:r>
      <w:r w:rsidR="00CA6BB6">
        <w:rPr>
          <w:rStyle w:val="Emphasis"/>
        </w:rPr>
        <w:t xml:space="preserve"> at EI</w:t>
      </w:r>
    </w:p>
    <w:p w:rsidR="006655EC" w:rsidRDefault="006655EC" w:rsidP="006655EC">
      <w:pPr>
        <w:pStyle w:val="ListParagraph"/>
        <w:numPr>
          <w:ilvl w:val="0"/>
          <w:numId w:val="1"/>
        </w:numPr>
      </w:pPr>
      <w:r>
        <w:t>Sustainable Development Goals and financing</w:t>
      </w:r>
    </w:p>
    <w:p w:rsidR="006655EC" w:rsidRDefault="006655EC" w:rsidP="006655EC">
      <w:pPr>
        <w:pStyle w:val="ListParagraph"/>
        <w:numPr>
          <w:ilvl w:val="0"/>
          <w:numId w:val="1"/>
        </w:numPr>
      </w:pPr>
      <w:r>
        <w:t>Global response</w:t>
      </w:r>
    </w:p>
    <w:p w:rsidR="006655EC" w:rsidRDefault="006655EC" w:rsidP="006655EC">
      <w:pPr>
        <w:pStyle w:val="ListParagraph"/>
        <w:numPr>
          <w:ilvl w:val="0"/>
          <w:numId w:val="1"/>
        </w:numPr>
      </w:pPr>
      <w:r>
        <w:t>Policy dialogue</w:t>
      </w:r>
    </w:p>
    <w:p w:rsidR="006655EC" w:rsidRDefault="006655EC" w:rsidP="006655EC">
      <w:pPr>
        <w:pStyle w:val="ListParagraph"/>
        <w:numPr>
          <w:ilvl w:val="0"/>
          <w:numId w:val="1"/>
        </w:numPr>
      </w:pPr>
      <w:proofErr w:type="spellStart"/>
      <w:r>
        <w:t>TENglobal</w:t>
      </w:r>
      <w:proofErr w:type="spellEnd"/>
    </w:p>
    <w:p w:rsidR="00046388" w:rsidRDefault="00046388" w:rsidP="006655EC">
      <w:pPr>
        <w:pStyle w:val="ListParagraph"/>
        <w:numPr>
          <w:ilvl w:val="0"/>
          <w:numId w:val="1"/>
        </w:numPr>
      </w:pPr>
      <w:r>
        <w:t>Refugee rights</w:t>
      </w:r>
    </w:p>
    <w:p w:rsidR="00540AEC" w:rsidRDefault="00540AEC" w:rsidP="004B10B1">
      <w:r>
        <w:t>14:30-15:00</w:t>
      </w:r>
      <w:r>
        <w:tab/>
        <w:t>Coffee break</w:t>
      </w:r>
    </w:p>
    <w:p w:rsidR="00540AEC" w:rsidRDefault="00540AEC" w:rsidP="004B10B1">
      <w:r>
        <w:t>15:00-16:30</w:t>
      </w:r>
      <w:r>
        <w:tab/>
      </w:r>
      <w:r w:rsidR="00046388">
        <w:rPr>
          <w:rStyle w:val="Strong"/>
        </w:rPr>
        <w:t>Engaging and activating members</w:t>
      </w:r>
      <w:r>
        <w:tab/>
      </w:r>
      <w:r>
        <w:tab/>
      </w:r>
      <w:r w:rsidR="00C527E2">
        <w:tab/>
      </w:r>
      <w:r w:rsidR="00C527E2">
        <w:tab/>
      </w:r>
      <w:r>
        <w:t xml:space="preserve">Sava </w:t>
      </w:r>
      <w:proofErr w:type="spellStart"/>
      <w:r>
        <w:t>Centar</w:t>
      </w:r>
      <w:proofErr w:type="spellEnd"/>
      <w:r>
        <w:t xml:space="preserve">, Room </w:t>
      </w:r>
      <w:r w:rsidR="00C04F43">
        <w:t>5/L</w:t>
      </w:r>
    </w:p>
    <w:p w:rsidR="000752C3" w:rsidRPr="00CA6BB6" w:rsidRDefault="000752C3" w:rsidP="004B10B1">
      <w:pPr>
        <w:rPr>
          <w:rStyle w:val="Emphasis"/>
        </w:rPr>
      </w:pPr>
      <w:r>
        <w:tab/>
      </w:r>
      <w:r>
        <w:tab/>
      </w:r>
      <w:r w:rsidR="006655EC" w:rsidRPr="00CA6BB6">
        <w:rPr>
          <w:rStyle w:val="Emphasis"/>
        </w:rPr>
        <w:t>Sharing: How do we engage members</w:t>
      </w:r>
      <w:r w:rsidR="00046388">
        <w:rPr>
          <w:rStyle w:val="Emphasis"/>
        </w:rPr>
        <w:t xml:space="preserve"> and have them take part in our activities</w:t>
      </w:r>
      <w:r w:rsidR="006655EC" w:rsidRPr="00CA6BB6">
        <w:rPr>
          <w:rStyle w:val="Emphasis"/>
        </w:rPr>
        <w:t>?</w:t>
      </w:r>
    </w:p>
    <w:p w:rsidR="006655EC" w:rsidRDefault="006655EC" w:rsidP="006655EC">
      <w:pPr>
        <w:pStyle w:val="ListParagraph"/>
        <w:numPr>
          <w:ilvl w:val="0"/>
          <w:numId w:val="2"/>
        </w:numPr>
      </w:pPr>
      <w:r>
        <w:t>Presentations by affiliates on how to engage and interact with grassroots members, examples of activation and involvement of grassroots members in projects and campaigns</w:t>
      </w:r>
    </w:p>
    <w:p w:rsidR="006655EC" w:rsidRDefault="006655EC" w:rsidP="006655EC">
      <w:pPr>
        <w:pStyle w:val="ListParagraph"/>
        <w:numPr>
          <w:ilvl w:val="0"/>
          <w:numId w:val="2"/>
        </w:numPr>
      </w:pPr>
      <w:r>
        <w:t xml:space="preserve">Discussion on best practices and how to </w:t>
      </w:r>
      <w:r w:rsidR="00631275">
        <w:t>interest national members on international issues</w:t>
      </w:r>
    </w:p>
    <w:p w:rsidR="00540AEC" w:rsidRDefault="00540AEC" w:rsidP="004B10B1">
      <w:r>
        <w:t>16:30-17:00</w:t>
      </w:r>
      <w:r>
        <w:tab/>
        <w:t>Coffee break</w:t>
      </w:r>
    </w:p>
    <w:p w:rsidR="00540AEC" w:rsidRDefault="00540AEC" w:rsidP="004B10B1">
      <w:r>
        <w:t>17:00-18:30</w:t>
      </w:r>
      <w:r>
        <w:tab/>
      </w:r>
      <w:r w:rsidR="00046388" w:rsidRPr="00046388">
        <w:rPr>
          <w:rStyle w:val="Strong"/>
        </w:rPr>
        <w:t xml:space="preserve">Raising </w:t>
      </w:r>
      <w:r w:rsidR="00D70CF4">
        <w:rPr>
          <w:rStyle w:val="Strong"/>
        </w:rPr>
        <w:t>a</w:t>
      </w:r>
      <w:r w:rsidR="00046388" w:rsidRPr="00046388">
        <w:rPr>
          <w:rStyle w:val="Strong"/>
        </w:rPr>
        <w:t xml:space="preserve">wareness for </w:t>
      </w:r>
      <w:r w:rsidR="00D70CF4">
        <w:rPr>
          <w:rStyle w:val="Strong"/>
        </w:rPr>
        <w:t>t</w:t>
      </w:r>
      <w:r w:rsidR="00046388" w:rsidRPr="00046388">
        <w:rPr>
          <w:rStyle w:val="Strong"/>
        </w:rPr>
        <w:t xml:space="preserve">rade </w:t>
      </w:r>
      <w:r w:rsidR="00D70CF4">
        <w:rPr>
          <w:rStyle w:val="Strong"/>
        </w:rPr>
        <w:t>u</w:t>
      </w:r>
      <w:r w:rsidR="00046388" w:rsidRPr="00046388">
        <w:rPr>
          <w:rStyle w:val="Strong"/>
        </w:rPr>
        <w:t xml:space="preserve">nion </w:t>
      </w:r>
      <w:r w:rsidR="00D70CF4">
        <w:rPr>
          <w:rStyle w:val="Strong"/>
        </w:rPr>
        <w:t>i</w:t>
      </w:r>
      <w:r w:rsidR="00046388" w:rsidRPr="00046388">
        <w:rPr>
          <w:rStyle w:val="Strong"/>
        </w:rPr>
        <w:t>ssues</w:t>
      </w:r>
      <w:r w:rsidR="00C04F43">
        <w:tab/>
      </w:r>
      <w:r w:rsidR="00C04F43">
        <w:tab/>
      </w:r>
      <w:r w:rsidR="00C527E2">
        <w:tab/>
      </w:r>
      <w:r w:rsidR="00C04F43">
        <w:t xml:space="preserve">Sava </w:t>
      </w:r>
      <w:proofErr w:type="spellStart"/>
      <w:r w:rsidR="00C04F43">
        <w:t>Centar</w:t>
      </w:r>
      <w:proofErr w:type="spellEnd"/>
      <w:r w:rsidR="00C04F43">
        <w:t>, Room 5/L</w:t>
      </w:r>
    </w:p>
    <w:p w:rsidR="00CA6BB6" w:rsidRPr="00CA6BB6" w:rsidRDefault="00046388" w:rsidP="004B10B1">
      <w:pPr>
        <w:rPr>
          <w:rStyle w:val="Emphasis"/>
        </w:rPr>
      </w:pPr>
      <w:r w:rsidRPr="00046388">
        <w:rPr>
          <w:i/>
        </w:rPr>
        <w:t>17:00-17:45</w:t>
      </w:r>
      <w:r w:rsidR="00CA6BB6">
        <w:tab/>
      </w:r>
      <w:r w:rsidR="00CA6BB6" w:rsidRPr="00CA6BB6">
        <w:rPr>
          <w:rStyle w:val="Emphasis"/>
        </w:rPr>
        <w:t>Sharing</w:t>
      </w:r>
      <w:r>
        <w:rPr>
          <w:rStyle w:val="Emphasis"/>
        </w:rPr>
        <w:t xml:space="preserve"> from previous session</w:t>
      </w:r>
      <w:r w:rsidR="00CA6BB6" w:rsidRPr="00CA6BB6">
        <w:rPr>
          <w:rStyle w:val="Emphasis"/>
        </w:rPr>
        <w:t>, continued</w:t>
      </w:r>
    </w:p>
    <w:p w:rsidR="00DC5106" w:rsidRPr="00CA6BB6" w:rsidRDefault="00046388" w:rsidP="004B10B1">
      <w:pPr>
        <w:rPr>
          <w:rStyle w:val="IntenseEmphasis"/>
        </w:rPr>
      </w:pPr>
      <w:r w:rsidRPr="00046388">
        <w:rPr>
          <w:i/>
        </w:rPr>
        <w:t>17:</w:t>
      </w:r>
      <w:r>
        <w:rPr>
          <w:i/>
        </w:rPr>
        <w:t>45</w:t>
      </w:r>
      <w:r w:rsidRPr="00046388">
        <w:rPr>
          <w:i/>
        </w:rPr>
        <w:t>-1</w:t>
      </w:r>
      <w:r>
        <w:rPr>
          <w:i/>
        </w:rPr>
        <w:t>8</w:t>
      </w:r>
      <w:r w:rsidRPr="00046388">
        <w:rPr>
          <w:i/>
        </w:rPr>
        <w:t>:</w:t>
      </w:r>
      <w:r>
        <w:rPr>
          <w:i/>
        </w:rPr>
        <w:t>30</w:t>
      </w:r>
      <w:r w:rsidR="00DC5106">
        <w:tab/>
      </w:r>
      <w:r w:rsidR="00DC5106" w:rsidRPr="00CA6BB6">
        <w:rPr>
          <w:rStyle w:val="IntenseEmphasis"/>
        </w:rPr>
        <w:t xml:space="preserve">Guest speaker: </w:t>
      </w:r>
      <w:r w:rsidR="00E566FB">
        <w:rPr>
          <w:rStyle w:val="IntenseEmphasis"/>
        </w:rPr>
        <w:t xml:space="preserve">Per Karlberg, </w:t>
      </w:r>
      <w:r w:rsidR="00DC5106" w:rsidRPr="00CA6BB6">
        <w:rPr>
          <w:rStyle w:val="IntenseEmphasis"/>
        </w:rPr>
        <w:t>TCO Sweden</w:t>
      </w:r>
      <w:r>
        <w:rPr>
          <w:rStyle w:val="IntenseEmphasis"/>
        </w:rPr>
        <w:t xml:space="preserve"> (tbc)</w:t>
      </w:r>
    </w:p>
    <w:p w:rsidR="00540AEC" w:rsidRDefault="00540AEC" w:rsidP="004B10B1">
      <w:r>
        <w:t>19:00-21:00</w:t>
      </w:r>
      <w:r>
        <w:tab/>
        <w:t>Reception</w:t>
      </w:r>
      <w:r>
        <w:tab/>
      </w:r>
      <w:r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>
        <w:t>IN Hotel</w:t>
      </w:r>
      <w:r w:rsidR="00C527E2">
        <w:t xml:space="preserve"> (tbc)</w:t>
      </w:r>
    </w:p>
    <w:p w:rsidR="009E0C60" w:rsidRDefault="009E0C60" w:rsidP="009E0C60">
      <w:pPr>
        <w:pStyle w:val="Heading3"/>
      </w:pPr>
      <w:r>
        <w:lastRenderedPageBreak/>
        <w:t>Friday, December 8</w:t>
      </w:r>
    </w:p>
    <w:p w:rsidR="009E0C60" w:rsidRDefault="009E0C60" w:rsidP="009E0C60">
      <w:r>
        <w:t>9:00-10:30</w:t>
      </w:r>
      <w:r>
        <w:tab/>
      </w:r>
      <w:r w:rsidR="00F13761">
        <w:t>Trade union issues communicated through v</w:t>
      </w:r>
      <w:r w:rsidR="00F13761">
        <w:rPr>
          <w:rStyle w:val="Strong"/>
        </w:rPr>
        <w:t>ideo and theatre</w:t>
      </w:r>
      <w:r w:rsidR="00C527E2">
        <w:tab/>
      </w:r>
      <w:r w:rsidR="00C04F43">
        <w:t xml:space="preserve">Sava </w:t>
      </w:r>
      <w:proofErr w:type="spellStart"/>
      <w:r w:rsidR="00C04F43">
        <w:t>Centar</w:t>
      </w:r>
      <w:proofErr w:type="spellEnd"/>
      <w:r w:rsidR="00C04F43">
        <w:t>, Room 5/L</w:t>
      </w:r>
    </w:p>
    <w:p w:rsidR="00C527E2" w:rsidRPr="00CA6BB6" w:rsidRDefault="00C527E2" w:rsidP="00C527E2">
      <w:pPr>
        <w:rPr>
          <w:rStyle w:val="IntenseEmphasis"/>
        </w:rPr>
      </w:pPr>
      <w:r>
        <w:tab/>
      </w:r>
      <w:r>
        <w:tab/>
      </w:r>
      <w:r w:rsidRPr="00CA6BB6">
        <w:rPr>
          <w:rStyle w:val="IntenseEmphasis"/>
        </w:rPr>
        <w:t xml:space="preserve">Guest speaker: </w:t>
      </w:r>
      <w:r>
        <w:rPr>
          <w:rStyle w:val="IntenseEmphasis"/>
        </w:rPr>
        <w:t xml:space="preserve">Maria </w:t>
      </w:r>
      <w:proofErr w:type="spellStart"/>
      <w:r>
        <w:rPr>
          <w:rStyle w:val="IntenseEmphasis"/>
        </w:rPr>
        <w:t>Akhapkina</w:t>
      </w:r>
      <w:proofErr w:type="spellEnd"/>
      <w:r>
        <w:rPr>
          <w:rStyle w:val="IntenseEmphasis"/>
        </w:rPr>
        <w:t>, Teacher of the Year 2015, ESEUR Russia</w:t>
      </w:r>
      <w:r w:rsidR="00D70CF4">
        <w:rPr>
          <w:rStyle w:val="IntenseEmphasis"/>
        </w:rPr>
        <w:t xml:space="preserve"> (tbc)</w:t>
      </w:r>
    </w:p>
    <w:p w:rsidR="009E0C60" w:rsidRDefault="009E0C60" w:rsidP="009E0C60">
      <w:r>
        <w:t>10:00-10:30</w:t>
      </w:r>
      <w:r>
        <w:tab/>
        <w:t>Coffee break</w:t>
      </w:r>
    </w:p>
    <w:p w:rsidR="009E0C60" w:rsidRDefault="009E0C60" w:rsidP="009E0C60">
      <w:r>
        <w:t>10:30-12:00</w:t>
      </w:r>
      <w:r>
        <w:tab/>
      </w:r>
      <w:r w:rsidR="00F13761">
        <w:rPr>
          <w:rStyle w:val="Strong"/>
        </w:rPr>
        <w:t xml:space="preserve">Adding value to </w:t>
      </w:r>
      <w:proofErr w:type="spellStart"/>
      <w:r w:rsidR="00F13761">
        <w:rPr>
          <w:rStyle w:val="Strong"/>
        </w:rPr>
        <w:t>ComNet</w:t>
      </w:r>
      <w:proofErr w:type="spellEnd"/>
      <w:r w:rsidR="00F13761">
        <w:rPr>
          <w:rStyle w:val="Strong"/>
        </w:rPr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 w:rsidR="00306DB0">
        <w:t xml:space="preserve">Sava </w:t>
      </w:r>
      <w:proofErr w:type="spellStart"/>
      <w:r w:rsidR="00306DB0">
        <w:t>Centar</w:t>
      </w:r>
      <w:proofErr w:type="spellEnd"/>
      <w:r w:rsidR="00306DB0">
        <w:t>, Room 5/L</w:t>
      </w:r>
    </w:p>
    <w:p w:rsidR="00C527E2" w:rsidRPr="00CA6BB6" w:rsidRDefault="000752C3" w:rsidP="00C527E2">
      <w:pPr>
        <w:rPr>
          <w:rStyle w:val="Emphasis"/>
        </w:rPr>
      </w:pPr>
      <w:r>
        <w:tab/>
      </w:r>
      <w:r>
        <w:tab/>
      </w:r>
      <w:r w:rsidR="00C527E2" w:rsidRPr="00CA6BB6">
        <w:rPr>
          <w:rStyle w:val="Emphasis"/>
        </w:rPr>
        <w:t xml:space="preserve">How can we make </w:t>
      </w:r>
      <w:proofErr w:type="spellStart"/>
      <w:r w:rsidR="00C527E2" w:rsidRPr="00CA6BB6">
        <w:rPr>
          <w:rStyle w:val="Emphasis"/>
        </w:rPr>
        <w:t>ComNet</w:t>
      </w:r>
      <w:proofErr w:type="spellEnd"/>
      <w:r w:rsidR="00C527E2" w:rsidRPr="00CA6BB6">
        <w:rPr>
          <w:rStyle w:val="Emphasis"/>
        </w:rPr>
        <w:t xml:space="preserve"> more valuable?</w:t>
      </w:r>
    </w:p>
    <w:p w:rsidR="00C527E2" w:rsidRDefault="00C527E2" w:rsidP="00C527E2">
      <w:pPr>
        <w:pStyle w:val="ListParagraph"/>
        <w:numPr>
          <w:ilvl w:val="0"/>
          <w:numId w:val="3"/>
        </w:numPr>
      </w:pPr>
      <w:r>
        <w:t>Introduction and allocation of working groups</w:t>
      </w:r>
    </w:p>
    <w:p w:rsidR="00C527E2" w:rsidRDefault="00C527E2" w:rsidP="00C527E2">
      <w:pPr>
        <w:pStyle w:val="ListParagraph"/>
        <w:numPr>
          <w:ilvl w:val="0"/>
          <w:numId w:val="3"/>
        </w:numPr>
      </w:pPr>
      <w:r>
        <w:t>Working groups to discuss</w:t>
      </w:r>
    </w:p>
    <w:p w:rsidR="00C527E2" w:rsidRDefault="00C527E2" w:rsidP="00C527E2">
      <w:pPr>
        <w:pStyle w:val="ListParagraph"/>
        <w:numPr>
          <w:ilvl w:val="1"/>
          <w:numId w:val="3"/>
        </w:numPr>
      </w:pPr>
      <w:r>
        <w:t>Is the mailing list an efficient way of keeping in touch? What other format could be useful?</w:t>
      </w:r>
    </w:p>
    <w:p w:rsidR="00C527E2" w:rsidRDefault="00C527E2" w:rsidP="00C527E2">
      <w:pPr>
        <w:pStyle w:val="ListParagraph"/>
        <w:numPr>
          <w:ilvl w:val="1"/>
          <w:numId w:val="3"/>
        </w:numPr>
      </w:pPr>
      <w:r>
        <w:t>How can international solidarity help national causes? What packaging is necessary to reach the intended audiences?</w:t>
      </w:r>
    </w:p>
    <w:p w:rsidR="000752C3" w:rsidRDefault="00C527E2" w:rsidP="009E0C60">
      <w:pPr>
        <w:pStyle w:val="ListParagraph"/>
        <w:numPr>
          <w:ilvl w:val="1"/>
          <w:numId w:val="3"/>
        </w:numPr>
      </w:pPr>
      <w:r>
        <w:t>Overview of national media landscapes interested in international topics (“gallery walk”)</w:t>
      </w:r>
    </w:p>
    <w:p w:rsidR="00C527E2" w:rsidRPr="00C527E2" w:rsidRDefault="00C527E2" w:rsidP="00C527E2">
      <w:pPr>
        <w:pStyle w:val="ListParagraph"/>
        <w:ind w:left="2880"/>
        <w:rPr>
          <w:rStyle w:val="IntenseEmphasis"/>
          <w:i w:val="0"/>
          <w:iCs w:val="0"/>
          <w:color w:val="auto"/>
        </w:rPr>
      </w:pPr>
    </w:p>
    <w:p w:rsidR="009E0C60" w:rsidRDefault="009E0C60" w:rsidP="009E0C60">
      <w:r>
        <w:t>12:00-13:00</w:t>
      </w:r>
      <w:r>
        <w:tab/>
        <w:t>Lunch</w:t>
      </w:r>
      <w:r>
        <w:tab/>
      </w:r>
      <w:r>
        <w:tab/>
      </w:r>
      <w:r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>
        <w:t xml:space="preserve">Sava </w:t>
      </w:r>
      <w:proofErr w:type="spellStart"/>
      <w:r>
        <w:t>Centar</w:t>
      </w:r>
      <w:proofErr w:type="spellEnd"/>
      <w:r>
        <w:t>, Restaurant</w:t>
      </w:r>
    </w:p>
    <w:p w:rsidR="009E0C60" w:rsidRDefault="009E0C60" w:rsidP="009E0C60">
      <w:r>
        <w:t>13:00-14:30</w:t>
      </w:r>
      <w:r>
        <w:tab/>
      </w:r>
      <w:r w:rsidR="00F13761">
        <w:rPr>
          <w:rStyle w:val="Strong"/>
        </w:rPr>
        <w:t>Conclusions</w:t>
      </w:r>
      <w:r w:rsidR="00306DB0">
        <w:tab/>
      </w:r>
      <w:r w:rsidR="00306DB0"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 w:rsidR="00C527E2">
        <w:tab/>
      </w:r>
      <w:r w:rsidR="00306DB0">
        <w:t xml:space="preserve">Sava </w:t>
      </w:r>
      <w:proofErr w:type="spellStart"/>
      <w:r w:rsidR="00306DB0">
        <w:t>Centar</w:t>
      </w:r>
      <w:proofErr w:type="spellEnd"/>
      <w:r w:rsidR="00306DB0">
        <w:t>, Room 5/L</w:t>
      </w:r>
    </w:p>
    <w:p w:rsidR="00DC5106" w:rsidRPr="00F13761" w:rsidRDefault="00F13761" w:rsidP="00DC5106">
      <w:pPr>
        <w:rPr>
          <w:rStyle w:val="Emphasis"/>
          <w:i w:val="0"/>
        </w:rPr>
      </w:pPr>
      <w:r w:rsidRPr="00F13761">
        <w:rPr>
          <w:i/>
        </w:rPr>
        <w:t>13:00-13:45</w:t>
      </w:r>
      <w:r w:rsidR="00DC5106" w:rsidRPr="00F13761">
        <w:rPr>
          <w:i/>
        </w:rPr>
        <w:tab/>
      </w:r>
      <w:r w:rsidR="00C527E2" w:rsidRPr="00F13761">
        <w:rPr>
          <w:rStyle w:val="Emphasis"/>
          <w:i w:val="0"/>
        </w:rPr>
        <w:t>Reporting back from previous session</w:t>
      </w:r>
    </w:p>
    <w:p w:rsidR="00C527E2" w:rsidRPr="00F13761" w:rsidRDefault="00F13761" w:rsidP="00DC5106">
      <w:pPr>
        <w:rPr>
          <w:rStyle w:val="Emphasis"/>
          <w:i w:val="0"/>
        </w:rPr>
      </w:pPr>
      <w:r w:rsidRPr="00F13761">
        <w:rPr>
          <w:i/>
        </w:rPr>
        <w:t>13:45-14:15</w:t>
      </w:r>
      <w:r w:rsidR="00C527E2" w:rsidRPr="00F13761">
        <w:rPr>
          <w:rStyle w:val="Emphasis"/>
          <w:i w:val="0"/>
        </w:rPr>
        <w:tab/>
        <w:t>Planning and next steps</w:t>
      </w:r>
    </w:p>
    <w:p w:rsidR="009E0C60" w:rsidRPr="00F13761" w:rsidRDefault="00F13761" w:rsidP="00DC5106">
      <w:pPr>
        <w:rPr>
          <w:rStyle w:val="Emphasis"/>
          <w:i w:val="0"/>
        </w:rPr>
      </w:pPr>
      <w:r w:rsidRPr="00F13761">
        <w:rPr>
          <w:i/>
        </w:rPr>
        <w:t>14:15-14:30</w:t>
      </w:r>
      <w:r w:rsidR="00DC5106" w:rsidRPr="00F13761">
        <w:rPr>
          <w:i/>
        </w:rPr>
        <w:tab/>
      </w:r>
      <w:r w:rsidR="00DC5106" w:rsidRPr="00F13761">
        <w:rPr>
          <w:rStyle w:val="Emphasis"/>
          <w:i w:val="0"/>
        </w:rPr>
        <w:t>Conclusions and wrap-up</w:t>
      </w:r>
    </w:p>
    <w:sectPr w:rsidR="009E0C60" w:rsidRPr="00F1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7B5E"/>
    <w:multiLevelType w:val="hybridMultilevel"/>
    <w:tmpl w:val="24F2C780"/>
    <w:lvl w:ilvl="0" w:tplc="0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415539F"/>
    <w:multiLevelType w:val="hybridMultilevel"/>
    <w:tmpl w:val="9856ADC4"/>
    <w:lvl w:ilvl="0" w:tplc="0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C476B0"/>
    <w:multiLevelType w:val="hybridMultilevel"/>
    <w:tmpl w:val="01DA43CA"/>
    <w:lvl w:ilvl="0" w:tplc="0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87"/>
    <w:rsid w:val="00046388"/>
    <w:rsid w:val="000752C3"/>
    <w:rsid w:val="002C7619"/>
    <w:rsid w:val="00306DB0"/>
    <w:rsid w:val="004B10B1"/>
    <w:rsid w:val="00540AEC"/>
    <w:rsid w:val="00553C88"/>
    <w:rsid w:val="00631275"/>
    <w:rsid w:val="006655EC"/>
    <w:rsid w:val="007E15D8"/>
    <w:rsid w:val="0080315E"/>
    <w:rsid w:val="00967054"/>
    <w:rsid w:val="009E0C60"/>
    <w:rsid w:val="00B41587"/>
    <w:rsid w:val="00BF40A9"/>
    <w:rsid w:val="00C04F43"/>
    <w:rsid w:val="00C527E2"/>
    <w:rsid w:val="00CA6BB6"/>
    <w:rsid w:val="00D70CF4"/>
    <w:rsid w:val="00DC1C5F"/>
    <w:rsid w:val="00DC5106"/>
    <w:rsid w:val="00E566FB"/>
    <w:rsid w:val="00EE16A5"/>
    <w:rsid w:val="00F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1874"/>
  <w15:chartTrackingRefBased/>
  <w15:docId w15:val="{A93F0155-6BF1-4766-83EB-E2D3886B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0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0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0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10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E0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5106"/>
    <w:rPr>
      <w:i/>
      <w:iCs/>
    </w:rPr>
  </w:style>
  <w:style w:type="character" w:styleId="Strong">
    <w:name w:val="Strong"/>
    <w:basedOn w:val="DefaultParagraphFont"/>
    <w:uiPriority w:val="22"/>
    <w:qFormat/>
    <w:rsid w:val="00DC5106"/>
    <w:rPr>
      <w:b/>
      <w:bCs/>
    </w:rPr>
  </w:style>
  <w:style w:type="paragraph" w:styleId="ListParagraph">
    <w:name w:val="List Paragraph"/>
    <w:basedOn w:val="Normal"/>
    <w:uiPriority w:val="34"/>
    <w:qFormat/>
    <w:rsid w:val="006655E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A6B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6BB6"/>
    <w:rPr>
      <w:i/>
      <w:i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40A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AD626769-060C-4E4B-B6A5-903611B99C2F}"/>
</file>

<file path=customXml/itemProps2.xml><?xml version="1.0" encoding="utf-8"?>
<ds:datastoreItem xmlns:ds="http://schemas.openxmlformats.org/officeDocument/2006/customXml" ds:itemID="{AEAFEDA1-31B4-427E-B247-24A29F1DCD9D}"/>
</file>

<file path=customXml/itemProps3.xml><?xml version="1.0" encoding="utf-8"?>
<ds:datastoreItem xmlns:ds="http://schemas.openxmlformats.org/officeDocument/2006/customXml" ds:itemID="{9BBDE067-5F22-471E-A89F-9DD5D497EF1B}"/>
</file>

<file path=customXml/itemProps4.xml><?xml version="1.0" encoding="utf-8"?>
<ds:datastoreItem xmlns:ds="http://schemas.openxmlformats.org/officeDocument/2006/customXml" ds:itemID="{4ADA63F2-90BB-4D0C-B2DE-6DF1D9131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Linsenmaier</dc:creator>
  <cp:keywords/>
  <dc:description/>
  <cp:lastModifiedBy>Timo Linsenmaier</cp:lastModifiedBy>
  <cp:revision>6</cp:revision>
  <dcterms:created xsi:type="dcterms:W3CDTF">2016-07-05T12:53:00Z</dcterms:created>
  <dcterms:modified xsi:type="dcterms:W3CDTF">2016-07-05T14:44:00Z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