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0C" w:rsidRPr="009C7B0C" w:rsidRDefault="009C7B0C" w:rsidP="009C7B0C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</w:pPr>
    </w:p>
    <w:p w:rsidR="009C7B0C" w:rsidRPr="009C7B0C" w:rsidRDefault="009C7B0C" w:rsidP="009C7B0C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9C7B0C" w:rsidRPr="002D47B7" w:rsidRDefault="009C7B0C" w:rsidP="009C7B0C">
      <w:pPr>
        <w:keepNext/>
        <w:widowControl w:val="0"/>
        <w:snapToGrid w:val="0"/>
        <w:spacing w:after="0" w:line="240" w:lineRule="auto"/>
        <w:jc w:val="center"/>
        <w:outlineLvl w:val="1"/>
        <w:rPr>
          <w:b/>
          <w:color w:val="365F91" w:themeColor="accent1" w:themeShade="BF"/>
          <w:sz w:val="48"/>
          <w:szCs w:val="24"/>
          <w:lang w:val="en-GB"/>
        </w:rPr>
      </w:pPr>
      <w:r w:rsidRPr="002D47B7">
        <w:rPr>
          <w:b/>
          <w:color w:val="365F91" w:themeColor="accent1" w:themeShade="BF"/>
          <w:sz w:val="48"/>
          <w:szCs w:val="24"/>
          <w:lang w:val="en-GB"/>
        </w:rPr>
        <w:t>ASSISTANCE SCHEME</w:t>
      </w:r>
    </w:p>
    <w:p w:rsidR="009C7B0C" w:rsidRPr="009C7B0C" w:rsidRDefault="009C7B0C" w:rsidP="009C7B0C">
      <w:pPr>
        <w:widowControl w:val="0"/>
        <w:snapToGrid w:val="0"/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val="en-GB"/>
        </w:rPr>
      </w:pPr>
    </w:p>
    <w:p w:rsidR="009C7B0C" w:rsidRPr="002D47B7" w:rsidRDefault="009C7B0C" w:rsidP="002D47B7">
      <w:pPr>
        <w:widowControl w:val="0"/>
        <w:snapToGrid w:val="0"/>
        <w:spacing w:after="0"/>
        <w:jc w:val="both"/>
        <w:rPr>
          <w:lang w:val="en-GB"/>
        </w:rPr>
      </w:pPr>
    </w:p>
    <w:p w:rsidR="009C7B0C" w:rsidRPr="002D47B7" w:rsidRDefault="009C7B0C" w:rsidP="002D47B7">
      <w:pPr>
        <w:widowControl w:val="0"/>
        <w:numPr>
          <w:ilvl w:val="0"/>
          <w:numId w:val="1"/>
        </w:numPr>
        <w:snapToGrid w:val="0"/>
        <w:spacing w:after="0"/>
        <w:contextualSpacing/>
        <w:jc w:val="both"/>
        <w:rPr>
          <w:lang w:val="en-GB"/>
        </w:rPr>
      </w:pPr>
      <w:r w:rsidRPr="002D47B7">
        <w:rPr>
          <w:lang w:val="en-GB"/>
        </w:rPr>
        <w:t>ETUCE grants financial assistance to:</w:t>
      </w:r>
    </w:p>
    <w:p w:rsidR="009C7B0C" w:rsidRPr="002D47B7" w:rsidRDefault="009C7B0C" w:rsidP="002D47B7">
      <w:pPr>
        <w:widowControl w:val="0"/>
        <w:snapToGrid w:val="0"/>
        <w:spacing w:after="0"/>
        <w:ind w:left="720"/>
        <w:contextualSpacing/>
        <w:jc w:val="both"/>
        <w:rPr>
          <w:lang w:val="en-GB"/>
        </w:rPr>
      </w:pPr>
    </w:p>
    <w:p w:rsidR="009C7B0C" w:rsidRPr="002D47B7" w:rsidRDefault="009C7B0C" w:rsidP="002D47B7">
      <w:pPr>
        <w:widowControl w:val="0"/>
        <w:numPr>
          <w:ilvl w:val="0"/>
          <w:numId w:val="2"/>
        </w:numPr>
        <w:snapToGrid w:val="0"/>
        <w:spacing w:after="0"/>
        <w:contextualSpacing/>
        <w:rPr>
          <w:lang w:val="en-GB"/>
        </w:rPr>
      </w:pPr>
      <w:r w:rsidRPr="002D47B7">
        <w:rPr>
          <w:lang w:val="en-GB"/>
        </w:rPr>
        <w:t>Member organisations in countries whose GNP or GDI per capita is below US$ 14,000. Assistance is limited to one delegate (except in the case of the women delegates stated under (ii) who will be assisted as provided in point 9 below)</w:t>
      </w:r>
    </w:p>
    <w:p w:rsidR="009C7B0C" w:rsidRDefault="009C7B0C" w:rsidP="002D47B7">
      <w:pPr>
        <w:widowControl w:val="0"/>
        <w:snapToGrid w:val="0"/>
        <w:spacing w:after="0"/>
        <w:ind w:left="2040"/>
        <w:contextualSpacing/>
        <w:rPr>
          <w:lang w:val="en-GB"/>
        </w:rPr>
      </w:pPr>
      <w:r w:rsidRPr="002D47B7">
        <w:rPr>
          <w:lang w:val="en-GB"/>
        </w:rPr>
        <w:t>Countries in Europe eligible for financial support in 2012 are : Albania, Armenia, Azerbaijan, Belarus, Bosnia/Herzegovina, Bulgaria, Croatia, FYR Macedonia, Georgia, Hungary, Latvia, Lithuania, Moldova, Montenegro, Poland, Romania, Russian Federation, Serbia, Turkey, Ukraine.</w:t>
      </w:r>
    </w:p>
    <w:p w:rsidR="0003234F" w:rsidRPr="002D47B7" w:rsidRDefault="0003234F" w:rsidP="002D47B7">
      <w:pPr>
        <w:widowControl w:val="0"/>
        <w:snapToGrid w:val="0"/>
        <w:spacing w:after="0"/>
        <w:ind w:left="2040"/>
        <w:contextualSpacing/>
        <w:rPr>
          <w:lang w:val="en-GB"/>
        </w:rPr>
      </w:pPr>
    </w:p>
    <w:p w:rsidR="009C7B0C" w:rsidRPr="002D47B7" w:rsidRDefault="009C7B0C" w:rsidP="002D47B7">
      <w:pPr>
        <w:widowControl w:val="0"/>
        <w:numPr>
          <w:ilvl w:val="0"/>
          <w:numId w:val="2"/>
        </w:numPr>
        <w:snapToGrid w:val="0"/>
        <w:spacing w:after="0"/>
        <w:contextualSpacing/>
        <w:rPr>
          <w:lang w:val="en-GB"/>
        </w:rPr>
      </w:pPr>
      <w:r w:rsidRPr="002D47B7">
        <w:rPr>
          <w:lang w:val="en-GB"/>
        </w:rPr>
        <w:t xml:space="preserve">Four women delegates, </w:t>
      </w:r>
      <w:r w:rsidR="00563562">
        <w:rPr>
          <w:lang w:val="en-GB"/>
        </w:rPr>
        <w:t>selected by the ETUCE Committee</w:t>
      </w:r>
    </w:p>
    <w:p w:rsidR="009C7B0C" w:rsidRPr="002D47B7" w:rsidRDefault="009C7B0C" w:rsidP="002D47B7">
      <w:pPr>
        <w:widowControl w:val="0"/>
        <w:snapToGrid w:val="0"/>
        <w:spacing w:after="0"/>
        <w:ind w:left="1440" w:firstLine="60"/>
        <w:contextualSpacing/>
        <w:rPr>
          <w:lang w:val="en-GB"/>
        </w:rPr>
      </w:pPr>
    </w:p>
    <w:p w:rsidR="009C7B0C" w:rsidRPr="002D47B7" w:rsidRDefault="009C7B0C" w:rsidP="002D47B7">
      <w:pPr>
        <w:widowControl w:val="0"/>
        <w:numPr>
          <w:ilvl w:val="0"/>
          <w:numId w:val="2"/>
        </w:numPr>
        <w:snapToGrid w:val="0"/>
        <w:spacing w:after="0"/>
        <w:contextualSpacing/>
        <w:rPr>
          <w:lang w:val="en-GB"/>
        </w:rPr>
      </w:pPr>
      <w:r w:rsidRPr="002D47B7">
        <w:rPr>
          <w:lang w:val="en-GB"/>
        </w:rPr>
        <w:t>Members of the ETUCE Committee</w:t>
      </w:r>
    </w:p>
    <w:p w:rsidR="009C7B0C" w:rsidRPr="002D47B7" w:rsidRDefault="009C7B0C" w:rsidP="002D47B7">
      <w:pPr>
        <w:widowControl w:val="0"/>
        <w:snapToGrid w:val="0"/>
        <w:spacing w:after="0"/>
        <w:ind w:left="720"/>
        <w:contextualSpacing/>
        <w:rPr>
          <w:lang w:val="en-GB"/>
        </w:rPr>
      </w:pPr>
    </w:p>
    <w:p w:rsidR="009C7B0C" w:rsidRPr="002D47B7" w:rsidRDefault="009C7B0C" w:rsidP="002D47B7">
      <w:pPr>
        <w:widowControl w:val="0"/>
        <w:snapToGrid w:val="0"/>
        <w:spacing w:after="0"/>
        <w:rPr>
          <w:lang w:val="en-GB"/>
        </w:rPr>
      </w:pPr>
    </w:p>
    <w:p w:rsidR="009C7B0C" w:rsidRPr="002D47B7" w:rsidRDefault="009C7B0C" w:rsidP="002D47B7">
      <w:pPr>
        <w:widowControl w:val="0"/>
        <w:numPr>
          <w:ilvl w:val="0"/>
          <w:numId w:val="1"/>
        </w:numPr>
        <w:snapToGrid w:val="0"/>
        <w:spacing w:after="0"/>
        <w:rPr>
          <w:lang w:val="en-GB"/>
        </w:rPr>
      </w:pPr>
      <w:r w:rsidRPr="002D47B7">
        <w:rPr>
          <w:lang w:val="en-GB"/>
        </w:rPr>
        <w:t xml:space="preserve">Assistance will be provided to members of the ETUCE Committee and eligible delegates under the ETUCE rules for re-imbursement. </w:t>
      </w:r>
    </w:p>
    <w:p w:rsidR="009C7B0C" w:rsidRPr="002D47B7" w:rsidRDefault="009C7B0C" w:rsidP="002D47B7">
      <w:pPr>
        <w:widowControl w:val="0"/>
        <w:snapToGrid w:val="0"/>
        <w:spacing w:after="0"/>
        <w:ind w:left="720"/>
        <w:rPr>
          <w:lang w:val="en-GB"/>
        </w:rPr>
      </w:pPr>
    </w:p>
    <w:p w:rsidR="009C7B0C" w:rsidRPr="002D47B7" w:rsidRDefault="009C7B0C" w:rsidP="002D47B7">
      <w:pPr>
        <w:widowControl w:val="0"/>
        <w:numPr>
          <w:ilvl w:val="0"/>
          <w:numId w:val="1"/>
        </w:numPr>
        <w:snapToGrid w:val="0"/>
        <w:spacing w:after="0"/>
        <w:rPr>
          <w:lang w:val="en-GB"/>
        </w:rPr>
      </w:pPr>
      <w:r w:rsidRPr="002D47B7">
        <w:rPr>
          <w:lang w:val="en-GB"/>
        </w:rPr>
        <w:t xml:space="preserve">The assistance will consist of </w:t>
      </w:r>
    </w:p>
    <w:p w:rsidR="009C7B0C" w:rsidRPr="002D47B7" w:rsidRDefault="009C7B0C" w:rsidP="002D47B7">
      <w:pPr>
        <w:widowControl w:val="0"/>
        <w:snapToGrid w:val="0"/>
        <w:spacing w:after="0"/>
        <w:ind w:left="720"/>
        <w:contextualSpacing/>
        <w:rPr>
          <w:lang w:val="en-GB"/>
        </w:rPr>
      </w:pPr>
    </w:p>
    <w:p w:rsidR="009C7B0C" w:rsidRPr="002D47B7" w:rsidRDefault="009C7B0C" w:rsidP="002D47B7">
      <w:pPr>
        <w:widowControl w:val="0"/>
        <w:snapToGrid w:val="0"/>
        <w:spacing w:after="0"/>
        <w:ind w:left="1134" w:hanging="414"/>
        <w:rPr>
          <w:lang w:val="en-GB"/>
        </w:rPr>
      </w:pPr>
      <w:r w:rsidRPr="002D47B7">
        <w:rPr>
          <w:lang w:val="en-GB"/>
        </w:rPr>
        <w:t>-</w:t>
      </w:r>
      <w:r w:rsidRPr="002D47B7">
        <w:rPr>
          <w:lang w:val="en-GB"/>
        </w:rPr>
        <w:tab/>
        <w:t xml:space="preserve">the payment of the full airfare up to the maximum specified in the list of authorised air fares </w:t>
      </w:r>
    </w:p>
    <w:p w:rsidR="009C7B0C" w:rsidRPr="002D47B7" w:rsidRDefault="009C7B0C" w:rsidP="002D47B7">
      <w:pPr>
        <w:widowControl w:val="0"/>
        <w:snapToGrid w:val="0"/>
        <w:spacing w:after="0"/>
        <w:ind w:left="1134" w:hanging="414"/>
        <w:rPr>
          <w:lang w:val="en-GB"/>
        </w:rPr>
      </w:pPr>
      <w:r w:rsidRPr="002D47B7">
        <w:rPr>
          <w:lang w:val="en-GB"/>
        </w:rPr>
        <w:t>-</w:t>
      </w:r>
      <w:r w:rsidRPr="002D47B7">
        <w:rPr>
          <w:lang w:val="en-GB"/>
        </w:rPr>
        <w:tab/>
      </w:r>
      <w:proofErr w:type="gramStart"/>
      <w:r w:rsidRPr="002D47B7">
        <w:rPr>
          <w:lang w:val="en-GB"/>
        </w:rPr>
        <w:t>the</w:t>
      </w:r>
      <w:proofErr w:type="gramEnd"/>
      <w:r w:rsidRPr="002D47B7">
        <w:rPr>
          <w:lang w:val="en-GB"/>
        </w:rPr>
        <w:t xml:space="preserve"> payment directly to the hotel of the cost of bed and breakfast,</w:t>
      </w:r>
    </w:p>
    <w:p w:rsidR="009C7B0C" w:rsidRPr="002D47B7" w:rsidRDefault="009C7B0C" w:rsidP="002D47B7">
      <w:pPr>
        <w:widowControl w:val="0"/>
        <w:snapToGrid w:val="0"/>
        <w:spacing w:after="0"/>
        <w:ind w:left="1134" w:hanging="414"/>
        <w:rPr>
          <w:lang w:val="en-GB"/>
        </w:rPr>
      </w:pPr>
      <w:r w:rsidRPr="002D47B7">
        <w:rPr>
          <w:lang w:val="en-GB"/>
        </w:rPr>
        <w:t>-</w:t>
      </w:r>
      <w:r w:rsidRPr="002D47B7">
        <w:rPr>
          <w:lang w:val="en-GB"/>
        </w:rPr>
        <w:tab/>
      </w:r>
      <w:proofErr w:type="gramStart"/>
      <w:r w:rsidRPr="002D47B7">
        <w:rPr>
          <w:lang w:val="en-GB"/>
        </w:rPr>
        <w:t>additional</w:t>
      </w:r>
      <w:proofErr w:type="gramEnd"/>
      <w:r w:rsidRPr="002D47B7">
        <w:rPr>
          <w:lang w:val="en-GB"/>
        </w:rPr>
        <w:t xml:space="preserve"> meals during your stay will be provided either on venue, or in your hotel and will be charged directly to ETUCE. </w:t>
      </w:r>
    </w:p>
    <w:p w:rsidR="009C7B0C" w:rsidRPr="002D47B7" w:rsidRDefault="009C7B0C" w:rsidP="002D47B7">
      <w:pPr>
        <w:widowControl w:val="0"/>
        <w:snapToGrid w:val="0"/>
        <w:spacing w:after="0"/>
        <w:ind w:left="1134" w:hanging="414"/>
        <w:rPr>
          <w:lang w:val="en-GB"/>
        </w:rPr>
      </w:pPr>
    </w:p>
    <w:p w:rsidR="009C7B0C" w:rsidRPr="002D47B7" w:rsidRDefault="009C7B0C" w:rsidP="002D47B7">
      <w:pPr>
        <w:widowControl w:val="0"/>
        <w:numPr>
          <w:ilvl w:val="0"/>
          <w:numId w:val="1"/>
        </w:numPr>
        <w:snapToGrid w:val="0"/>
        <w:spacing w:after="0"/>
        <w:rPr>
          <w:lang w:val="en-GB"/>
        </w:rPr>
      </w:pPr>
      <w:r w:rsidRPr="002D47B7">
        <w:rPr>
          <w:lang w:val="en-GB"/>
        </w:rPr>
        <w:t>Conference assistance does not include other expenses related to travel, e.g. visa costs, overnight stay while in transit, etc. These must be borne by the traveller or his/her organisation.</w:t>
      </w:r>
    </w:p>
    <w:p w:rsidR="009C7B0C" w:rsidRPr="002D47B7" w:rsidRDefault="009C7B0C" w:rsidP="002D47B7">
      <w:pPr>
        <w:widowControl w:val="0"/>
        <w:snapToGrid w:val="0"/>
        <w:spacing w:after="0"/>
        <w:ind w:left="720"/>
        <w:rPr>
          <w:lang w:val="en-GB"/>
        </w:rPr>
      </w:pPr>
    </w:p>
    <w:p w:rsidR="009C7B0C" w:rsidRPr="002D47B7" w:rsidRDefault="009C7B0C" w:rsidP="002D47B7">
      <w:pPr>
        <w:widowControl w:val="0"/>
        <w:numPr>
          <w:ilvl w:val="0"/>
          <w:numId w:val="1"/>
        </w:numPr>
        <w:snapToGrid w:val="0"/>
        <w:spacing w:after="0"/>
        <w:rPr>
          <w:lang w:val="en-GB"/>
        </w:rPr>
      </w:pPr>
      <w:r w:rsidRPr="002D47B7">
        <w:rPr>
          <w:lang w:val="en-GB"/>
        </w:rPr>
        <w:t>Re-imbursement of the airfare will take place on production of evidence of the cost of the ticket up to the maximum specified in the list of authorised air fares. Re-imbursement of airfares will take place by bank transfer after the conference. Cash re-imbursement is only possible in exceptional circumstances and by prior arrangement.</w:t>
      </w:r>
    </w:p>
    <w:p w:rsidR="009C7B0C" w:rsidRPr="002D47B7" w:rsidRDefault="009C7B0C" w:rsidP="002D47B7">
      <w:pPr>
        <w:widowControl w:val="0"/>
        <w:snapToGrid w:val="0"/>
        <w:spacing w:after="0"/>
        <w:ind w:left="720"/>
        <w:rPr>
          <w:lang w:val="en-GB"/>
        </w:rPr>
      </w:pPr>
    </w:p>
    <w:p w:rsidR="009C7B0C" w:rsidRPr="002D47B7" w:rsidRDefault="009C7B0C" w:rsidP="002D47B7">
      <w:pPr>
        <w:widowControl w:val="0"/>
        <w:numPr>
          <w:ilvl w:val="0"/>
          <w:numId w:val="1"/>
        </w:numPr>
        <w:snapToGrid w:val="0"/>
        <w:spacing w:after="0"/>
        <w:contextualSpacing/>
        <w:rPr>
          <w:lang w:val="en-GB"/>
        </w:rPr>
      </w:pPr>
      <w:r w:rsidRPr="002D47B7">
        <w:rPr>
          <w:lang w:val="en-GB"/>
        </w:rPr>
        <w:t xml:space="preserve">Organisations which believe that they are entitled to assistance must complete the application form </w:t>
      </w:r>
      <w:r w:rsidRPr="002D47B7">
        <w:rPr>
          <w:b/>
          <w:lang w:val="en-GB"/>
        </w:rPr>
        <w:t>available</w:t>
      </w:r>
      <w:r w:rsidR="002D47B7" w:rsidRPr="002D47B7">
        <w:rPr>
          <w:b/>
          <w:lang w:val="en-GB"/>
        </w:rPr>
        <w:t xml:space="preserve"> in this section of the website</w:t>
      </w:r>
      <w:r w:rsidRPr="002D47B7">
        <w:rPr>
          <w:lang w:val="en-GB"/>
        </w:rPr>
        <w:t xml:space="preserve"> and return it to </w:t>
      </w:r>
      <w:r w:rsidRPr="002D47B7">
        <w:rPr>
          <w:b/>
          <w:lang w:val="en-GB"/>
        </w:rPr>
        <w:t>ETUCE by 7th October, 2012,</w:t>
      </w:r>
      <w:r w:rsidRPr="002D47B7">
        <w:rPr>
          <w:lang w:val="en-GB"/>
        </w:rPr>
        <w:t xml:space="preserve"> at the latest. This can be done electronically by e-mail to </w:t>
      </w:r>
      <w:hyperlink r:id="rId8" w:history="1">
        <w:r w:rsidR="00E902AE" w:rsidRPr="00E902AE">
          <w:rPr>
            <w:rStyle w:val="Hyperlink"/>
            <w:rFonts w:cstheme="minorHAnsi"/>
            <w:lang w:val="en-US"/>
          </w:rPr>
          <w:t>ETUCEconference@csee-etuce.org</w:t>
        </w:r>
      </w:hyperlink>
      <w:r w:rsidRPr="002D47B7">
        <w:rPr>
          <w:lang w:val="en-GB"/>
        </w:rPr>
        <w:t>, or by fax (marked “Attn. ETUCE Conference Desk”</w:t>
      </w:r>
      <w:proofErr w:type="gramStart"/>
      <w:r w:rsidRPr="002D47B7">
        <w:rPr>
          <w:lang w:val="en-GB"/>
        </w:rPr>
        <w:t>,+</w:t>
      </w:r>
      <w:proofErr w:type="gramEnd"/>
      <w:r w:rsidRPr="002D47B7">
        <w:rPr>
          <w:lang w:val="en-GB"/>
        </w:rPr>
        <w:t>32-2-224.0694) after downloading the form from the website.</w:t>
      </w:r>
    </w:p>
    <w:p w:rsidR="009C7B0C" w:rsidRPr="002D47B7" w:rsidRDefault="009C7B0C" w:rsidP="002D47B7">
      <w:pPr>
        <w:widowControl w:val="0"/>
        <w:snapToGrid w:val="0"/>
        <w:spacing w:after="0"/>
        <w:rPr>
          <w:lang w:val="en-GB"/>
        </w:rPr>
      </w:pPr>
    </w:p>
    <w:p w:rsidR="009C7B0C" w:rsidRPr="002D47B7" w:rsidRDefault="009C7B0C" w:rsidP="002D47B7">
      <w:pPr>
        <w:widowControl w:val="0"/>
        <w:numPr>
          <w:ilvl w:val="0"/>
          <w:numId w:val="1"/>
        </w:numPr>
        <w:snapToGrid w:val="0"/>
        <w:spacing w:after="0"/>
        <w:contextualSpacing/>
        <w:rPr>
          <w:lang w:val="en-GB"/>
        </w:rPr>
      </w:pPr>
      <w:r w:rsidRPr="002D47B7">
        <w:rPr>
          <w:lang w:val="en-GB"/>
        </w:rPr>
        <w:t xml:space="preserve">It is essential that applications are received in the secretariat by the specified date. Applications will </w:t>
      </w:r>
      <w:r w:rsidRPr="002D47B7">
        <w:rPr>
          <w:b/>
          <w:lang w:val="en-GB"/>
        </w:rPr>
        <w:t xml:space="preserve">not be accepted </w:t>
      </w:r>
      <w:r w:rsidRPr="002D47B7">
        <w:rPr>
          <w:lang w:val="en-GB"/>
        </w:rPr>
        <w:t>in any circumstances after that date.</w:t>
      </w:r>
    </w:p>
    <w:p w:rsidR="009C7B0C" w:rsidRPr="002D47B7" w:rsidRDefault="009C7B0C" w:rsidP="002D47B7">
      <w:pPr>
        <w:widowControl w:val="0"/>
        <w:snapToGrid w:val="0"/>
        <w:spacing w:after="0"/>
        <w:rPr>
          <w:lang w:val="en-GB"/>
        </w:rPr>
      </w:pPr>
    </w:p>
    <w:p w:rsidR="009C7B0C" w:rsidRPr="002D47B7" w:rsidRDefault="009C7B0C" w:rsidP="002D47B7">
      <w:pPr>
        <w:widowControl w:val="0"/>
        <w:numPr>
          <w:ilvl w:val="0"/>
          <w:numId w:val="1"/>
        </w:numPr>
        <w:snapToGrid w:val="0"/>
        <w:spacing w:after="0"/>
        <w:contextualSpacing/>
        <w:rPr>
          <w:lang w:val="en-GB"/>
        </w:rPr>
      </w:pPr>
      <w:r w:rsidRPr="002D47B7">
        <w:rPr>
          <w:lang w:val="en-GB"/>
        </w:rPr>
        <w:t xml:space="preserve">Changes in the names of delegates who are due to receive assistance must be notified in writing to the addresses given above </w:t>
      </w:r>
      <w:r w:rsidRPr="002D47B7">
        <w:rPr>
          <w:b/>
          <w:lang w:val="en-GB"/>
        </w:rPr>
        <w:t>by 6th November</w:t>
      </w:r>
      <w:r w:rsidRPr="002D47B7">
        <w:rPr>
          <w:lang w:val="en-GB"/>
        </w:rPr>
        <w:t xml:space="preserve"> at the latest. </w:t>
      </w:r>
    </w:p>
    <w:p w:rsidR="009C7B0C" w:rsidRPr="002D47B7" w:rsidRDefault="009C7B0C" w:rsidP="002D47B7">
      <w:pPr>
        <w:widowControl w:val="0"/>
        <w:snapToGrid w:val="0"/>
        <w:spacing w:after="0"/>
        <w:ind w:left="720"/>
        <w:contextualSpacing/>
        <w:rPr>
          <w:lang w:val="en-GB"/>
        </w:rPr>
      </w:pPr>
    </w:p>
    <w:p w:rsidR="009C7B0C" w:rsidRPr="002D47B7" w:rsidRDefault="009C7B0C" w:rsidP="002D47B7">
      <w:pPr>
        <w:widowControl w:val="0"/>
        <w:numPr>
          <w:ilvl w:val="0"/>
          <w:numId w:val="1"/>
        </w:numPr>
        <w:snapToGrid w:val="0"/>
        <w:spacing w:after="0"/>
        <w:contextualSpacing/>
        <w:rPr>
          <w:lang w:val="en-GB"/>
        </w:rPr>
      </w:pPr>
      <w:r w:rsidRPr="002D47B7">
        <w:rPr>
          <w:b/>
          <w:lang w:val="en-GB"/>
        </w:rPr>
        <w:t>The four women delegates</w:t>
      </w:r>
      <w:r w:rsidRPr="002D47B7">
        <w:rPr>
          <w:lang w:val="en-GB"/>
        </w:rPr>
        <w:t xml:space="preserve"> to receive assistance will be selected by the ETUCE Committee from the list of women delegates nominated by 7th October 2012 at its meeting on 8-9th October. In no circumstances may this special conference assistance for women delegates be transferred to a male delegate. Organisations which receive this special assistance for a woman delegate may also receive assistance for an additional delegate.</w:t>
      </w:r>
    </w:p>
    <w:p w:rsidR="009C7B0C" w:rsidRPr="002D47B7" w:rsidRDefault="009C7B0C" w:rsidP="002D47B7">
      <w:pPr>
        <w:widowControl w:val="0"/>
        <w:snapToGrid w:val="0"/>
        <w:spacing w:after="0"/>
        <w:rPr>
          <w:lang w:val="en-GB"/>
        </w:rPr>
      </w:pPr>
    </w:p>
    <w:p w:rsidR="009C7B0C" w:rsidRPr="002D47B7" w:rsidRDefault="009C7B0C" w:rsidP="002D47B7">
      <w:pPr>
        <w:widowControl w:val="0"/>
        <w:snapToGrid w:val="0"/>
        <w:spacing w:after="0"/>
        <w:ind w:left="720"/>
        <w:rPr>
          <w:b/>
          <w:lang w:val="en-GB"/>
        </w:rPr>
      </w:pPr>
      <w:r w:rsidRPr="002D47B7">
        <w:rPr>
          <w:b/>
          <w:lang w:val="en-GB"/>
        </w:rPr>
        <w:t>The specified airfares and an application form for financial assistance are available in this section of the website.</w:t>
      </w:r>
    </w:p>
    <w:p w:rsidR="009C7B0C" w:rsidRPr="009C7B0C" w:rsidRDefault="009C7B0C" w:rsidP="009C7B0C">
      <w:pPr>
        <w:widowControl w:val="0"/>
        <w:snapToGrid w:val="0"/>
        <w:spacing w:after="0" w:line="240" w:lineRule="auto"/>
        <w:rPr>
          <w:rFonts w:ascii="Tahoma" w:eastAsia="Times New Roman" w:hAnsi="Tahoma" w:cs="Times New Roman"/>
          <w:lang w:val="en-GB"/>
        </w:rPr>
      </w:pPr>
    </w:p>
    <w:p w:rsidR="009C7B0C" w:rsidRPr="009C7B0C" w:rsidRDefault="009C7B0C" w:rsidP="009C7B0C">
      <w:pPr>
        <w:widowControl w:val="0"/>
        <w:snapToGrid w:val="0"/>
        <w:spacing w:after="0" w:line="240" w:lineRule="auto"/>
        <w:rPr>
          <w:rFonts w:ascii="Tahoma" w:eastAsia="Times New Roman" w:hAnsi="Tahoma" w:cs="Times New Roman"/>
          <w:sz w:val="20"/>
          <w:szCs w:val="20"/>
          <w:lang w:val="en-GB"/>
        </w:rPr>
      </w:pPr>
    </w:p>
    <w:p w:rsidR="009C7B0C" w:rsidRPr="009C7B0C" w:rsidRDefault="009C7B0C" w:rsidP="009C7B0C">
      <w:pPr>
        <w:widowControl w:val="0"/>
        <w:snapToGrid w:val="0"/>
        <w:spacing w:after="0" w:line="240" w:lineRule="auto"/>
        <w:rPr>
          <w:rFonts w:ascii="Tahoma" w:eastAsia="Times New Roman" w:hAnsi="Tahoma" w:cs="Times New Roman"/>
          <w:sz w:val="20"/>
          <w:szCs w:val="20"/>
          <w:lang w:val="en-GB"/>
        </w:rPr>
      </w:pPr>
    </w:p>
    <w:p w:rsidR="009C7B0C" w:rsidRPr="009C7B0C" w:rsidRDefault="009C7B0C" w:rsidP="009C7B0C">
      <w:pPr>
        <w:widowControl w:val="0"/>
        <w:snapToGrid w:val="0"/>
        <w:spacing w:after="0" w:line="240" w:lineRule="auto"/>
        <w:rPr>
          <w:rFonts w:ascii="Tahoma" w:eastAsia="Times New Roman" w:hAnsi="Tahoma" w:cs="Times New Roman"/>
          <w:b/>
          <w:sz w:val="20"/>
          <w:szCs w:val="20"/>
          <w:lang w:val="en-GB"/>
        </w:rPr>
      </w:pPr>
    </w:p>
    <w:p w:rsidR="009C7B0C" w:rsidRPr="009C7B0C" w:rsidRDefault="009C7B0C" w:rsidP="009C7B0C">
      <w:pPr>
        <w:widowControl w:val="0"/>
        <w:snapToGrid w:val="0"/>
        <w:spacing w:after="0" w:line="240" w:lineRule="auto"/>
        <w:rPr>
          <w:rFonts w:ascii="Tahoma" w:eastAsia="Times New Roman" w:hAnsi="Tahoma" w:cs="Times New Roman"/>
          <w:b/>
          <w:sz w:val="20"/>
          <w:szCs w:val="20"/>
          <w:lang w:val="en-GB"/>
        </w:rPr>
      </w:pPr>
    </w:p>
    <w:p w:rsidR="009C7B0C" w:rsidRPr="009C7B0C" w:rsidRDefault="009C7B0C" w:rsidP="009C7B0C">
      <w:pPr>
        <w:widowControl w:val="0"/>
        <w:snapToGrid w:val="0"/>
        <w:spacing w:after="0" w:line="240" w:lineRule="auto"/>
        <w:rPr>
          <w:rFonts w:ascii="Tahoma" w:eastAsia="Times New Roman" w:hAnsi="Tahoma" w:cs="Times New Roman"/>
          <w:sz w:val="20"/>
          <w:szCs w:val="20"/>
          <w:lang w:val="en-GB"/>
        </w:rPr>
      </w:pPr>
    </w:p>
    <w:p w:rsidR="009C7B0C" w:rsidRPr="009C7B0C" w:rsidRDefault="009C7B0C" w:rsidP="009C7B0C">
      <w:pPr>
        <w:widowControl w:val="0"/>
        <w:snapToGri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</w:p>
    <w:p w:rsidR="007C122F" w:rsidRPr="009C7B0C" w:rsidRDefault="007C122F">
      <w:pPr>
        <w:rPr>
          <w:lang w:val="en-US"/>
        </w:rPr>
      </w:pPr>
    </w:p>
    <w:p w:rsidR="007C122F" w:rsidRPr="00076F32" w:rsidRDefault="007C122F" w:rsidP="005C5E83">
      <w:pPr>
        <w:jc w:val="both"/>
        <w:rPr>
          <w:lang w:val="en-GB"/>
        </w:rPr>
      </w:pPr>
    </w:p>
    <w:sectPr w:rsidR="007C122F" w:rsidRPr="00076F32" w:rsidSect="00BE1F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16" w:bottom="1440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42" w:rsidRDefault="009F4F42" w:rsidP="00942C31">
      <w:pPr>
        <w:spacing w:after="0" w:line="240" w:lineRule="auto"/>
      </w:pPr>
      <w:r>
        <w:separator/>
      </w:r>
    </w:p>
  </w:endnote>
  <w:endnote w:type="continuationSeparator" w:id="0">
    <w:p w:rsidR="009F4F42" w:rsidRDefault="009F4F42" w:rsidP="0094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5D" w:rsidRDefault="002860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024001"/>
      <w:docPartObj>
        <w:docPartGallery w:val="Page Numbers (Bottom of Page)"/>
        <w:docPartUnique/>
      </w:docPartObj>
    </w:sdtPr>
    <w:sdtEndPr/>
    <w:sdtContent>
      <w:p w:rsidR="00A54F36" w:rsidRDefault="00A54F36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4F36" w:rsidRDefault="00A54F36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28605D" w:rsidRPr="0028605D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A54F36" w:rsidRDefault="00A54F36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8605D" w:rsidRPr="0028605D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A54F36" w:rsidRDefault="00A54F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5D" w:rsidRDefault="0028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42" w:rsidRDefault="009F4F42" w:rsidP="00942C31">
      <w:pPr>
        <w:spacing w:after="0" w:line="240" w:lineRule="auto"/>
      </w:pPr>
      <w:r>
        <w:separator/>
      </w:r>
    </w:p>
  </w:footnote>
  <w:footnote w:type="continuationSeparator" w:id="0">
    <w:p w:rsidR="009F4F42" w:rsidRDefault="009F4F42" w:rsidP="0094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5D" w:rsidRDefault="002860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5D" w:rsidRPr="0028605D" w:rsidRDefault="00BE1FF8" w:rsidP="0028605D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US"/>
      </w:rPr>
      <w:drawing>
        <wp:anchor distT="0" distB="0" distL="114300" distR="114300" simplePos="0" relativeHeight="251659264" behindDoc="1" locked="0" layoutInCell="1" allowOverlap="1" wp14:anchorId="00EBDFE2" wp14:editId="73F892DA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US"/>
      </w:rPr>
      <w:drawing>
        <wp:anchor distT="0" distB="0" distL="114300" distR="114300" simplePos="0" relativeHeight="251658240" behindDoc="1" locked="0" layoutInCell="1" allowOverlap="1" wp14:anchorId="2226A66A" wp14:editId="3FCB010E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05D" w:rsidRPr="0028605D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 xml:space="preserve">ETUCE- European Region of Education International </w:t>
    </w:r>
  </w:p>
  <w:p w:rsidR="0028605D" w:rsidRPr="0028605D" w:rsidRDefault="0028605D" w:rsidP="0028605D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  <w:r w:rsidRPr="0028605D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>2012 Regional Conference</w:t>
    </w:r>
  </w:p>
  <w:p w:rsidR="0028605D" w:rsidRPr="0028605D" w:rsidRDefault="0028605D" w:rsidP="0028605D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</w:p>
  <w:p w:rsidR="0048255A" w:rsidRPr="002D4158" w:rsidRDefault="0028605D" w:rsidP="0028605D">
    <w:pPr>
      <w:pStyle w:val="Header"/>
      <w:tabs>
        <w:tab w:val="clear" w:pos="9026"/>
      </w:tabs>
      <w:spacing w:line="276" w:lineRule="auto"/>
      <w:jc w:val="center"/>
      <w:rPr>
        <w:b/>
        <w:i/>
        <w:color w:val="95B3D7" w:themeColor="accent1" w:themeTint="99"/>
        <w:spacing w:val="20"/>
        <w:lang w:val="en-GB"/>
      </w:rPr>
    </w:pPr>
    <w:r w:rsidRPr="0028605D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>Promoting Public Sector Education in an Age of Austerity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5D" w:rsidRDefault="002860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10AEA"/>
    <w:multiLevelType w:val="hybridMultilevel"/>
    <w:tmpl w:val="3F6A1264"/>
    <w:lvl w:ilvl="0" w:tplc="3F38AB6E">
      <w:start w:val="1"/>
      <w:numFmt w:val="lowerRoman"/>
      <w:lvlText w:val="(%1)"/>
      <w:lvlJc w:val="left"/>
      <w:pPr>
        <w:ind w:left="20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730D091E"/>
    <w:multiLevelType w:val="hybridMultilevel"/>
    <w:tmpl w:val="0D141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42"/>
    <w:rsid w:val="0003234F"/>
    <w:rsid w:val="00033E84"/>
    <w:rsid w:val="00076F32"/>
    <w:rsid w:val="000823FB"/>
    <w:rsid w:val="0028605D"/>
    <w:rsid w:val="002D4158"/>
    <w:rsid w:val="002D47B7"/>
    <w:rsid w:val="003C49A1"/>
    <w:rsid w:val="0048255A"/>
    <w:rsid w:val="00563562"/>
    <w:rsid w:val="005C5E83"/>
    <w:rsid w:val="006D7D5D"/>
    <w:rsid w:val="007C122F"/>
    <w:rsid w:val="008F5FE8"/>
    <w:rsid w:val="00942C31"/>
    <w:rsid w:val="009714B8"/>
    <w:rsid w:val="009C7B0C"/>
    <w:rsid w:val="009F4F42"/>
    <w:rsid w:val="00A54F36"/>
    <w:rsid w:val="00B2062F"/>
    <w:rsid w:val="00BE1FF8"/>
    <w:rsid w:val="00C53BDC"/>
    <w:rsid w:val="00D22314"/>
    <w:rsid w:val="00D5683C"/>
    <w:rsid w:val="00DF6BFB"/>
    <w:rsid w:val="00E902AE"/>
    <w:rsid w:val="00F275BD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2009@ei-ie.org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F493F1BD-A112-4667-AC26-EE390DAAA870}"/>
</file>

<file path=customXml/itemProps2.xml><?xml version="1.0" encoding="utf-8"?>
<ds:datastoreItem xmlns:ds="http://schemas.openxmlformats.org/officeDocument/2006/customXml" ds:itemID="{7EA2FF88-F5BE-455F-8439-C3A37E8473AB}"/>
</file>

<file path=customXml/itemProps3.xml><?xml version="1.0" encoding="utf-8"?>
<ds:datastoreItem xmlns:ds="http://schemas.openxmlformats.org/officeDocument/2006/customXml" ds:itemID="{98BAC6DA-17D1-4AF3-A4B3-C6BA44B2C6A4}"/>
</file>

<file path=customXml/itemProps4.xml><?xml version="1.0" encoding="utf-8"?>
<ds:datastoreItem xmlns:ds="http://schemas.openxmlformats.org/officeDocument/2006/customXml" ds:itemID="{2EE5C3C3-9653-46A5-BC3E-8F9E83D573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Belaud</dc:creator>
  <cp:lastModifiedBy>Victor Belaud</cp:lastModifiedBy>
  <cp:revision>7</cp:revision>
  <cp:lastPrinted>2012-05-22T09:48:00Z</cp:lastPrinted>
  <dcterms:created xsi:type="dcterms:W3CDTF">2012-06-07T12:46:00Z</dcterms:created>
  <dcterms:modified xsi:type="dcterms:W3CDTF">2012-07-13T09:19:00Z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</Properties>
</file>