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048A" w14:textId="77777777" w:rsidR="00784DAA" w:rsidRDefault="00784DAA" w:rsidP="00784DAA">
      <w:pPr>
        <w:rPr>
          <w:rFonts w:ascii="Open Sans" w:eastAsia="Calibri" w:hAnsi="Open Sans" w:cs="Lucida Grande"/>
          <w:color w:val="000000"/>
          <w:sz w:val="21"/>
          <w:szCs w:val="21"/>
          <w:lang w:val="en-GB" w:eastAsia="en-GB"/>
        </w:rPr>
      </w:pPr>
      <w:r>
        <w:rPr>
          <w:rFonts w:ascii="Open Sans" w:eastAsia="Calibri" w:hAnsi="Open Sans" w:cs="Lucida Grande"/>
          <w:color w:val="000000"/>
          <w:sz w:val="21"/>
          <w:szCs w:val="21"/>
          <w:lang w:val="en-GB" w:eastAsia="en-GB"/>
        </w:rPr>
        <w:t>DRFAT LETTER TO GOVERNMENT REPRESENTATIVE</w:t>
      </w:r>
    </w:p>
    <w:p w14:paraId="3849EABD" w14:textId="77777777" w:rsidR="00784DAA" w:rsidRDefault="00784DAA" w:rsidP="00784DAA">
      <w:pPr>
        <w:rPr>
          <w:rFonts w:ascii="Open Sans" w:eastAsia="Calibri" w:hAnsi="Open Sans" w:cs="Lucida Grande"/>
          <w:color w:val="000000"/>
          <w:sz w:val="21"/>
          <w:szCs w:val="21"/>
          <w:lang w:val="en-GB" w:eastAsia="en-GB"/>
        </w:rPr>
      </w:pPr>
      <w:r>
        <w:rPr>
          <w:rFonts w:ascii="Open Sans" w:eastAsia="Calibri" w:hAnsi="Open Sans" w:cs="Lucida Grande"/>
          <w:color w:val="000000"/>
          <w:sz w:val="21"/>
          <w:szCs w:val="21"/>
          <w:lang w:val="en-GB" w:eastAsia="en-GB"/>
        </w:rPr>
        <w:t>Dear Madame/Sir,</w:t>
      </w:r>
    </w:p>
    <w:p w14:paraId="06BF2EE1" w14:textId="77777777" w:rsidR="00784DAA" w:rsidRDefault="00784DAA" w:rsidP="00784DAA">
      <w:pPr>
        <w:rPr>
          <w:rFonts w:ascii="Open Sans" w:eastAsia="Calibri" w:hAnsi="Open Sans" w:cs="Lucida Grande"/>
          <w:color w:val="000000"/>
          <w:sz w:val="21"/>
          <w:szCs w:val="21"/>
          <w:lang w:val="en-GB" w:eastAsia="en-GB"/>
        </w:rPr>
      </w:pPr>
      <w:r>
        <w:rPr>
          <w:rFonts w:ascii="Open Sans" w:eastAsia="Calibri" w:hAnsi="Open Sans" w:cs="Lucida Grande"/>
          <w:color w:val="000000"/>
          <w:sz w:val="21"/>
          <w:szCs w:val="21"/>
          <w:lang w:val="en-GB" w:eastAsia="en-GB"/>
        </w:rPr>
        <w:t xml:space="preserve">We the [insert your union’s name] are reaching out to you concerning the global discussions on copyright and education. </w:t>
      </w:r>
    </w:p>
    <w:p w14:paraId="6F761586" w14:textId="77777777" w:rsidR="00784DAA" w:rsidRDefault="00784DAA" w:rsidP="00784DAA">
      <w:pPr>
        <w:rPr>
          <w:rFonts w:ascii="Open Sans" w:eastAsia="Calibri" w:hAnsi="Open Sans" w:cs="Lucida Grande"/>
          <w:color w:val="000000" w:themeColor="text1"/>
          <w:sz w:val="21"/>
          <w:szCs w:val="21"/>
          <w:lang w:val="en-GB" w:eastAsia="en-GB"/>
        </w:rPr>
      </w:pPr>
      <w:r>
        <w:rPr>
          <w:rFonts w:ascii="Open Sans" w:eastAsia="Calibri" w:hAnsi="Open Sans" w:cs="Lucida Grande"/>
          <w:color w:val="000000" w:themeColor="text1"/>
          <w:sz w:val="21"/>
          <w:szCs w:val="21"/>
          <w:lang w:val="en-GB" w:eastAsia="en-GB"/>
        </w:rPr>
        <w:t xml:space="preserve">More precisely, </w:t>
      </w:r>
      <w:r w:rsidRPr="43F4E8E5">
        <w:rPr>
          <w:rFonts w:ascii="Open Sans" w:eastAsia="Calibri" w:hAnsi="Open Sans" w:cs="Lucida Grande"/>
          <w:color w:val="000000" w:themeColor="text1"/>
          <w:sz w:val="21"/>
          <w:szCs w:val="21"/>
          <w:lang w:val="en-GB" w:eastAsia="en-GB"/>
        </w:rPr>
        <w:t xml:space="preserve">13-17 November 2017 the World Intellectual Property Organisation (WIPO) is </w:t>
      </w:r>
      <w:r>
        <w:rPr>
          <w:rFonts w:ascii="Open Sans" w:eastAsia="Calibri" w:hAnsi="Open Sans" w:cs="Lucida Grande"/>
          <w:color w:val="000000" w:themeColor="text1"/>
          <w:sz w:val="21"/>
          <w:szCs w:val="21"/>
          <w:lang w:val="en-GB" w:eastAsia="en-GB"/>
        </w:rPr>
        <w:t>addressing</w:t>
      </w:r>
      <w:r w:rsidRPr="43F4E8E5">
        <w:rPr>
          <w:rFonts w:ascii="Open Sans" w:eastAsia="Calibri" w:hAnsi="Open Sans" w:cs="Lucida Grande"/>
          <w:color w:val="000000" w:themeColor="text1"/>
          <w:sz w:val="21"/>
          <w:szCs w:val="21"/>
          <w:lang w:val="en-GB" w:eastAsia="en-GB"/>
        </w:rPr>
        <w:t xml:space="preserve"> copyright exceptions and limitations for education in the 35</w:t>
      </w:r>
      <w:r w:rsidRPr="43F4E8E5">
        <w:rPr>
          <w:rFonts w:ascii="Open Sans" w:eastAsia="Calibri" w:hAnsi="Open Sans" w:cs="Lucida Grande"/>
          <w:color w:val="000000" w:themeColor="text1"/>
          <w:sz w:val="21"/>
          <w:szCs w:val="21"/>
          <w:vertAlign w:val="superscript"/>
          <w:lang w:val="en-GB" w:eastAsia="en-GB"/>
        </w:rPr>
        <w:t>th</w:t>
      </w:r>
      <w:r w:rsidRPr="43F4E8E5">
        <w:rPr>
          <w:rFonts w:ascii="Open Sans" w:eastAsia="Calibri" w:hAnsi="Open Sans" w:cs="Lucida Grande"/>
          <w:color w:val="000000" w:themeColor="text1"/>
          <w:sz w:val="21"/>
          <w:szCs w:val="21"/>
          <w:lang w:val="en-GB" w:eastAsia="en-GB"/>
        </w:rPr>
        <w:t xml:space="preserve"> session of the Standing Committee on Copyright and Related Rights (SCCR) in Geneva.</w:t>
      </w:r>
    </w:p>
    <w:p w14:paraId="2024A0D4" w14:textId="77777777" w:rsidR="00784DAA" w:rsidRPr="00990069" w:rsidRDefault="00784DAA" w:rsidP="00784DAA">
      <w:pPr>
        <w:rPr>
          <w:rFonts w:ascii="Open Sans" w:eastAsia="Calibri" w:hAnsi="Open Sans" w:cs="Lucida Grande"/>
          <w:color w:val="000000" w:themeColor="text1"/>
          <w:sz w:val="21"/>
          <w:szCs w:val="21"/>
          <w:lang w:val="en-GB" w:eastAsia="en-GB"/>
        </w:rPr>
      </w:pPr>
      <w:r>
        <w:rPr>
          <w:rFonts w:ascii="Open Sans" w:eastAsia="Calibri" w:hAnsi="Open Sans" w:cs="Lucida Grande"/>
          <w:color w:val="000000" w:themeColor="text1"/>
          <w:sz w:val="21"/>
          <w:szCs w:val="21"/>
          <w:lang w:val="en-GB" w:eastAsia="en-GB"/>
        </w:rPr>
        <w:t xml:space="preserve">As you are aware, as part of a major copyright reform, the EU currently has proposals for a mandatory exception for education for all EU countries. We welcome this development, however, are concerned about the discussions at the global level where many EU member states and other countries that have education exceptions are opposing the development of global minimum standards that would be beneficial for education systems in developing countries. </w:t>
      </w:r>
    </w:p>
    <w:p w14:paraId="383AB544" w14:textId="77777777" w:rsidR="00784DAA" w:rsidRDefault="00784DAA" w:rsidP="00784DAA">
      <w:pPr>
        <w:rPr>
          <w:rFonts w:ascii="Open Sans" w:eastAsia="Calibri" w:hAnsi="Open Sans" w:cs="Lucida Grande"/>
          <w:color w:val="000000"/>
          <w:sz w:val="21"/>
          <w:szCs w:val="21"/>
          <w:lang w:val="en-GB" w:eastAsia="en-GB"/>
        </w:rPr>
      </w:pPr>
      <w:r>
        <w:rPr>
          <w:rFonts w:ascii="Open Sans" w:eastAsia="Calibri" w:hAnsi="Open Sans" w:cs="Lucida Grande"/>
          <w:color w:val="000000"/>
          <w:sz w:val="21"/>
          <w:szCs w:val="21"/>
          <w:lang w:val="en-GB" w:eastAsia="en-GB"/>
        </w:rPr>
        <w:t xml:space="preserve">In order to achieve Sustainable Development Goal 4: Quality Education it is essential that teachers and education support personnel at all levels of education have access to materials to provide quality education for all. </w:t>
      </w:r>
    </w:p>
    <w:p w14:paraId="3F48B9C9" w14:textId="77777777" w:rsidR="00784DAA" w:rsidRPr="00F7433C" w:rsidRDefault="00784DAA" w:rsidP="00784DAA">
      <w:pPr>
        <w:rPr>
          <w:rFonts w:ascii="Open Sans" w:eastAsia="Calibri" w:hAnsi="Open Sans" w:cs="Lucida Grande"/>
          <w:color w:val="000000"/>
          <w:sz w:val="21"/>
          <w:szCs w:val="21"/>
          <w:lang w:val="en-GB" w:eastAsia="en-GB"/>
        </w:rPr>
      </w:pPr>
      <w:r>
        <w:rPr>
          <w:rFonts w:ascii="Open Sans" w:eastAsia="Calibri" w:hAnsi="Open Sans" w:cs="Lucida Grande"/>
          <w:color w:val="000000"/>
          <w:sz w:val="21"/>
          <w:szCs w:val="21"/>
          <w:lang w:val="en-GB" w:eastAsia="en-GB"/>
        </w:rPr>
        <w:t xml:space="preserve">We, therefore, would like to ask you to consider bringing the following messages forward at the next SCCR meeting in Geneva: </w:t>
      </w:r>
    </w:p>
    <w:p w14:paraId="640C23D1" w14:textId="77777777" w:rsidR="00784DAA" w:rsidRDefault="00784DAA" w:rsidP="00784DAA">
      <w:pPr>
        <w:pStyle w:val="ListParagraph"/>
        <w:numPr>
          <w:ilvl w:val="0"/>
          <w:numId w:val="1"/>
        </w:numPr>
        <w:rPr>
          <w:rFonts w:ascii="Open Sans" w:eastAsia="Calibri" w:hAnsi="Open Sans" w:cs="Lucida Grande"/>
          <w:color w:val="000000" w:themeColor="text1"/>
          <w:sz w:val="21"/>
          <w:szCs w:val="21"/>
          <w:lang w:val="en-GB" w:eastAsia="en-GB"/>
        </w:rPr>
      </w:pPr>
      <w:r w:rsidRPr="43F4E8E5">
        <w:rPr>
          <w:rFonts w:ascii="Open Sans" w:eastAsia="Calibri" w:hAnsi="Open Sans" w:cs="Lucida Grande"/>
          <w:color w:val="000000" w:themeColor="text1"/>
          <w:sz w:val="21"/>
          <w:szCs w:val="21"/>
          <w:lang w:val="en-GB" w:eastAsia="en-GB"/>
        </w:rPr>
        <w:t xml:space="preserve">Promote that all UN </w:t>
      </w:r>
      <w:r>
        <w:rPr>
          <w:rFonts w:ascii="Open Sans" w:eastAsia="Calibri" w:hAnsi="Open Sans" w:cs="Lucida Grande"/>
          <w:color w:val="000000" w:themeColor="text1"/>
          <w:sz w:val="21"/>
          <w:szCs w:val="21"/>
          <w:lang w:val="en-GB" w:eastAsia="en-GB"/>
        </w:rPr>
        <w:t>agencies</w:t>
      </w:r>
      <w:r w:rsidRPr="43F4E8E5">
        <w:rPr>
          <w:rFonts w:ascii="Open Sans" w:eastAsia="Calibri" w:hAnsi="Open Sans" w:cs="Lucida Grande"/>
          <w:color w:val="000000" w:themeColor="text1"/>
          <w:sz w:val="21"/>
          <w:szCs w:val="21"/>
          <w:lang w:val="en-GB" w:eastAsia="en-GB"/>
        </w:rPr>
        <w:t xml:space="preserve">, including WIPO, work collaboratively to achieving the UN Sustainable Development Goals, which also includes a discussion on how the SCCR can contribute to achieving SDG 4 and increasing equitable access to materials for education and research purposes. As part of the global Education 2030 Agenda, UNESCO’s Framework for Action repeatedly stresses the importance that qualified and trained teachers are “supported within well-resourced […] systems” and need access to appropriate “books, other learning materials and open educational resources”. </w:t>
      </w:r>
    </w:p>
    <w:p w14:paraId="40C6F3EC" w14:textId="77777777" w:rsidR="00784DAA" w:rsidRDefault="00784DAA" w:rsidP="00784DAA">
      <w:pPr>
        <w:pStyle w:val="ListParagraph"/>
        <w:rPr>
          <w:rFonts w:ascii="Open Sans" w:eastAsia="Calibri" w:hAnsi="Open Sans" w:cs="Lucida Grande"/>
          <w:color w:val="000000"/>
          <w:sz w:val="21"/>
          <w:szCs w:val="21"/>
          <w:lang w:val="en-GB" w:eastAsia="en-GB"/>
        </w:rPr>
      </w:pPr>
    </w:p>
    <w:p w14:paraId="0C28D147" w14:textId="77777777" w:rsidR="00F65E2F" w:rsidRPr="00BF6DA2" w:rsidRDefault="00784DAA" w:rsidP="00F65E2F">
      <w:pPr>
        <w:pStyle w:val="ListParagraph"/>
        <w:numPr>
          <w:ilvl w:val="0"/>
          <w:numId w:val="1"/>
        </w:numPr>
        <w:rPr>
          <w:rFonts w:ascii="Open Sans" w:eastAsia="Calibri" w:hAnsi="Open Sans" w:cs="Lucida Grande"/>
          <w:color w:val="000000" w:themeColor="text1"/>
          <w:sz w:val="21"/>
          <w:szCs w:val="21"/>
          <w:lang w:val="en-GB" w:eastAsia="en-GB"/>
        </w:rPr>
      </w:pPr>
      <w:r w:rsidRPr="00BF6DA2">
        <w:rPr>
          <w:rFonts w:ascii="Open Sans" w:eastAsia="Calibri" w:hAnsi="Open Sans" w:cs="Lucida Grande"/>
          <w:color w:val="000000" w:themeColor="text1"/>
          <w:sz w:val="21"/>
          <w:szCs w:val="21"/>
          <w:lang w:val="en-GB" w:eastAsia="en-GB"/>
        </w:rPr>
        <w:t xml:space="preserve">Promote an international normative agenda for education including the establishment of global minimum standards for copyright exceptions for non-commercial, educational and research purposes. </w:t>
      </w:r>
      <w:r w:rsidR="00F65E2F" w:rsidRPr="00BF6DA2">
        <w:rPr>
          <w:rFonts w:ascii="Open Sans" w:eastAsia="Calibri" w:hAnsi="Open Sans" w:cs="Lucida Grande"/>
          <w:color w:val="000000" w:themeColor="text1"/>
          <w:sz w:val="21"/>
          <w:szCs w:val="21"/>
          <w:lang w:val="en-GB" w:eastAsia="en-GB"/>
        </w:rPr>
        <w:t>Paradoxically, at the inter</w:t>
      </w:r>
      <w:r w:rsidR="00F65E2F">
        <w:rPr>
          <w:rFonts w:ascii="Open Sans" w:eastAsia="Calibri" w:hAnsi="Open Sans" w:cs="Lucida Grande"/>
          <w:color w:val="000000" w:themeColor="text1"/>
          <w:sz w:val="21"/>
          <w:szCs w:val="21"/>
          <w:lang w:val="en-GB" w:eastAsia="en-GB"/>
        </w:rPr>
        <w:t>national level</w:t>
      </w:r>
      <w:r w:rsidR="00F65E2F" w:rsidRPr="00BF6DA2">
        <w:rPr>
          <w:rFonts w:ascii="Open Sans" w:eastAsia="Calibri" w:hAnsi="Open Sans" w:cs="Lucida Grande"/>
          <w:color w:val="000000" w:themeColor="text1"/>
          <w:sz w:val="21"/>
          <w:szCs w:val="21"/>
          <w:lang w:val="en-GB" w:eastAsia="en-GB"/>
        </w:rPr>
        <w:t xml:space="preserve"> EU countries and other states with mandatory exceptions oppose the demand of developing countries to develop global minimum standards. This hypocrisy must be challenged.</w:t>
      </w:r>
    </w:p>
    <w:p w14:paraId="2B888D43" w14:textId="77777777" w:rsidR="00784DAA" w:rsidRPr="00BF6DA2" w:rsidRDefault="00784DAA" w:rsidP="00F65E2F">
      <w:pPr>
        <w:pStyle w:val="ListParagraph"/>
        <w:rPr>
          <w:rFonts w:ascii="Open Sans" w:eastAsia="Calibri" w:hAnsi="Open Sans" w:cs="Lucida Grande"/>
          <w:b/>
          <w:color w:val="000000"/>
          <w:sz w:val="21"/>
          <w:szCs w:val="21"/>
          <w:u w:val="single"/>
          <w:lang w:val="en-GB" w:eastAsia="en-GB"/>
        </w:rPr>
      </w:pPr>
      <w:bookmarkStart w:id="0" w:name="_GoBack"/>
      <w:bookmarkEnd w:id="0"/>
    </w:p>
    <w:p w14:paraId="30A005BA" w14:textId="77777777" w:rsidR="00784DAA" w:rsidRDefault="00784DAA" w:rsidP="00784DAA">
      <w:pPr>
        <w:rPr>
          <w:rFonts w:ascii="Open Sans" w:hAnsi="Open Sans" w:cs="Open Sans"/>
          <w:sz w:val="21"/>
          <w:szCs w:val="21"/>
          <w:lang w:val="en-GB" w:eastAsia="en-GB"/>
        </w:rPr>
      </w:pPr>
      <w:r>
        <w:rPr>
          <w:rFonts w:ascii="Open Sans" w:hAnsi="Open Sans" w:cs="Open Sans"/>
          <w:sz w:val="21"/>
          <w:szCs w:val="21"/>
          <w:lang w:val="en-GB" w:eastAsia="en-GB"/>
        </w:rPr>
        <w:t>Should you have any further questions, please don’t hesitate to get back to us.</w:t>
      </w:r>
    </w:p>
    <w:p w14:paraId="060887DE" w14:textId="77777777" w:rsidR="00784DAA" w:rsidRDefault="00784DAA" w:rsidP="00784DAA">
      <w:pPr>
        <w:rPr>
          <w:rFonts w:ascii="Open Sans" w:hAnsi="Open Sans" w:cs="Open Sans"/>
          <w:sz w:val="21"/>
          <w:szCs w:val="21"/>
          <w:lang w:val="en-GB" w:eastAsia="en-GB"/>
        </w:rPr>
      </w:pPr>
      <w:r>
        <w:rPr>
          <w:rFonts w:ascii="Open Sans" w:hAnsi="Open Sans" w:cs="Open Sans"/>
          <w:sz w:val="21"/>
          <w:szCs w:val="21"/>
          <w:lang w:val="en-GB" w:eastAsia="en-GB"/>
        </w:rPr>
        <w:t>Best wishes,</w:t>
      </w:r>
    </w:p>
    <w:p w14:paraId="1050F437" w14:textId="77777777" w:rsidR="00784DAA" w:rsidRPr="008A0E73" w:rsidRDefault="00784DAA" w:rsidP="00784DAA">
      <w:pPr>
        <w:rPr>
          <w:rFonts w:ascii="Open Sans" w:eastAsia="Calibri" w:hAnsi="Open Sans" w:cs="Lucida Grande"/>
          <w:color w:val="000000"/>
          <w:sz w:val="21"/>
          <w:szCs w:val="21"/>
          <w:lang w:val="en-GB" w:eastAsia="en-GB"/>
        </w:rPr>
      </w:pPr>
      <w:r>
        <w:rPr>
          <w:rFonts w:ascii="Open Sans" w:hAnsi="Open Sans" w:cs="Open Sans"/>
          <w:sz w:val="21"/>
          <w:szCs w:val="21"/>
          <w:lang w:val="en-GB" w:eastAsia="en-GB"/>
        </w:rPr>
        <w:t>[insert a name]</w:t>
      </w:r>
    </w:p>
    <w:p w14:paraId="0CB5AE09" w14:textId="77777777" w:rsidR="003B1D8C" w:rsidRPr="00784DAA" w:rsidRDefault="003B1D8C">
      <w:pPr>
        <w:rPr>
          <w:lang w:val="en-GB"/>
        </w:rPr>
      </w:pPr>
    </w:p>
    <w:sectPr w:rsidR="003B1D8C" w:rsidRPr="00784DAA" w:rsidSect="00B2342F">
      <w:headerReference w:type="default" r:id="rId10"/>
      <w:footerReference w:type="defaul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FD66" w14:textId="77777777" w:rsidR="00636837" w:rsidRDefault="00636837" w:rsidP="00636837">
      <w:pPr>
        <w:spacing w:after="0" w:line="240" w:lineRule="auto"/>
      </w:pPr>
      <w:r>
        <w:separator/>
      </w:r>
    </w:p>
  </w:endnote>
  <w:endnote w:type="continuationSeparator" w:id="0">
    <w:p w14:paraId="3799F294" w14:textId="77777777" w:rsidR="00636837" w:rsidRDefault="00636837" w:rsidP="0063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0A67" w14:textId="77777777" w:rsidR="009D3EBD" w:rsidRPr="00CE3FB5" w:rsidRDefault="00636837" w:rsidP="009D3EBD">
    <w:pPr>
      <w:autoSpaceDE w:val="0"/>
      <w:autoSpaceDN w:val="0"/>
      <w:adjustRightInd w:val="0"/>
      <w:spacing w:after="0" w:line="240" w:lineRule="auto"/>
      <w:jc w:val="center"/>
      <w:rPr>
        <w:rFonts w:ascii="Open Sans" w:hAnsi="Open Sans" w:cs="Open Sans"/>
        <w:b/>
        <w:color w:val="A6A6A6" w:themeColor="background1" w:themeShade="A6"/>
        <w:sz w:val="15"/>
        <w:szCs w:val="15"/>
        <w:lang w:val="fr-FR"/>
      </w:rPr>
    </w:pPr>
    <w:r w:rsidRPr="001C52D8">
      <w:rPr>
        <w:noProof/>
      </w:rPr>
      <w:drawing>
        <wp:anchor distT="0" distB="0" distL="114300" distR="114300" simplePos="0" relativeHeight="251661312" behindDoc="1" locked="0" layoutInCell="1" allowOverlap="1" wp14:anchorId="3996F731" wp14:editId="6F95D662">
          <wp:simplePos x="0" y="0"/>
          <wp:positionH relativeFrom="margin">
            <wp:posOffset>0</wp:posOffset>
          </wp:positionH>
          <wp:positionV relativeFrom="page">
            <wp:posOffset>9177655</wp:posOffset>
          </wp:positionV>
          <wp:extent cx="361950" cy="330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_logo_2017-01.jpg"/>
                  <pic:cNvPicPr/>
                </pic:nvPicPr>
                <pic:blipFill rotWithShape="1">
                  <a:blip r:embed="rId1">
                    <a:extLst>
                      <a:ext uri="{28A0092B-C50C-407E-A947-70E740481C1C}">
                        <a14:useLocalDpi xmlns:a14="http://schemas.microsoft.com/office/drawing/2010/main" val="0"/>
                      </a:ext>
                    </a:extLst>
                  </a:blip>
                  <a:srcRect l="10616" t="13459" r="63666" b="11156"/>
                  <a:stretch/>
                </pic:blipFill>
                <pic:spPr bwMode="auto">
                  <a:xfrm>
                    <a:off x="0" y="0"/>
                    <a:ext cx="361950" cy="3308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15A18BD" w14:textId="77777777" w:rsidR="009D3EBD" w:rsidRPr="00CE3FB5" w:rsidRDefault="00F65E2F" w:rsidP="009D3EBD">
    <w:pPr>
      <w:autoSpaceDE w:val="0"/>
      <w:autoSpaceDN w:val="0"/>
      <w:adjustRightInd w:val="0"/>
      <w:spacing w:after="0" w:line="240" w:lineRule="auto"/>
      <w:jc w:val="center"/>
      <w:rPr>
        <w:rFonts w:ascii="Open Sans" w:hAnsi="Open Sans" w:cs="Open Sans"/>
        <w:b/>
        <w:color w:val="A6A6A6" w:themeColor="background1" w:themeShade="A6"/>
        <w:sz w:val="15"/>
        <w:szCs w:val="15"/>
        <w:lang w:val="fr-FR"/>
      </w:rPr>
    </w:pPr>
  </w:p>
  <w:p w14:paraId="0873E64D" w14:textId="77777777" w:rsidR="009D3EBD" w:rsidRPr="00CE3FB5" w:rsidRDefault="00636837" w:rsidP="009D3EBD">
    <w:pPr>
      <w:autoSpaceDE w:val="0"/>
      <w:autoSpaceDN w:val="0"/>
      <w:adjustRightInd w:val="0"/>
      <w:spacing w:after="0" w:line="240" w:lineRule="auto"/>
      <w:ind w:left="567"/>
      <w:rPr>
        <w:rFonts w:ascii="Open Sans" w:hAnsi="Open Sans" w:cs="Open Sans"/>
        <w:color w:val="A6A6A6" w:themeColor="background1" w:themeShade="A6"/>
        <w:sz w:val="15"/>
        <w:szCs w:val="15"/>
        <w:lang w:val="fr-FR"/>
      </w:rPr>
    </w:pPr>
    <w:r w:rsidRPr="00CE3FB5">
      <w:rPr>
        <w:rFonts w:ascii="Open Sans" w:hAnsi="Open Sans" w:cs="Open Sans"/>
        <w:b/>
        <w:color w:val="A6A6A6" w:themeColor="background1" w:themeShade="A6"/>
        <w:sz w:val="15"/>
        <w:szCs w:val="15"/>
        <w:lang w:val="fr-FR"/>
      </w:rPr>
      <w:t>Education International</w:t>
    </w:r>
    <w:r w:rsidRPr="00CE3FB5">
      <w:rPr>
        <w:rFonts w:ascii="Open Sans" w:hAnsi="Open Sans" w:cs="Open Sans"/>
        <w:color w:val="A6A6A6" w:themeColor="background1" w:themeShade="A6"/>
        <w:sz w:val="15"/>
        <w:szCs w:val="15"/>
        <w:lang w:val="fr-FR"/>
      </w:rPr>
      <w:t xml:space="preserve"> · 5, Bd du Roi Albert II · 1210 Brussels · Belgium · headoffice@ei-ie.org · www.ei-ie.org</w:t>
    </w:r>
  </w:p>
  <w:p w14:paraId="6156D111" w14:textId="77777777" w:rsidR="00B2342F" w:rsidRPr="00765FF6" w:rsidRDefault="00F65E2F" w:rsidP="009D3EBD">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D173" w14:textId="77777777" w:rsidR="00636837" w:rsidRDefault="00636837" w:rsidP="00636837">
      <w:pPr>
        <w:spacing w:after="0" w:line="240" w:lineRule="auto"/>
      </w:pPr>
      <w:r>
        <w:separator/>
      </w:r>
    </w:p>
  </w:footnote>
  <w:footnote w:type="continuationSeparator" w:id="0">
    <w:p w14:paraId="3A386B60" w14:textId="77777777" w:rsidR="00636837" w:rsidRDefault="00636837" w:rsidP="0063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030B" w14:textId="77777777" w:rsidR="00C577C4" w:rsidRPr="00C577C4" w:rsidRDefault="00636837" w:rsidP="00C577C4">
    <w:pPr>
      <w:framePr w:wrap="none" w:vAnchor="text" w:hAnchor="margin" w:xAlign="right" w:y="1"/>
      <w:tabs>
        <w:tab w:val="center" w:pos="4513"/>
        <w:tab w:val="right" w:pos="9026"/>
      </w:tabs>
      <w:spacing w:after="225" w:line="288" w:lineRule="auto"/>
      <w:jc w:val="right"/>
      <w:rPr>
        <w:rFonts w:ascii="Open Sans" w:eastAsia="Calibri" w:hAnsi="Open Sans" w:cs="Lucida Grande"/>
        <w:color w:val="0081BE"/>
        <w:sz w:val="20"/>
        <w:szCs w:val="21"/>
        <w:lang w:val="en-GB" w:eastAsia="en-GB"/>
      </w:rPr>
    </w:pPr>
    <w:r w:rsidRPr="00C577C4">
      <w:rPr>
        <w:rFonts w:ascii="Open Sans" w:eastAsia="Calibri" w:hAnsi="Open Sans" w:cs="Lucida Grande"/>
        <w:color w:val="0081BE"/>
        <w:sz w:val="20"/>
        <w:szCs w:val="21"/>
        <w:lang w:val="en-GB" w:eastAsia="en-GB"/>
      </w:rPr>
      <w:fldChar w:fldCharType="begin"/>
    </w:r>
    <w:r w:rsidRPr="00C577C4">
      <w:rPr>
        <w:rFonts w:ascii="Open Sans" w:eastAsia="Calibri" w:hAnsi="Open Sans" w:cs="Lucida Grande"/>
        <w:color w:val="0081BE"/>
        <w:sz w:val="20"/>
        <w:szCs w:val="21"/>
        <w:lang w:val="en-GB" w:eastAsia="en-GB"/>
      </w:rPr>
      <w:instrText xml:space="preserve">PAGE  </w:instrText>
    </w:r>
    <w:r w:rsidRPr="00C577C4">
      <w:rPr>
        <w:rFonts w:ascii="Open Sans" w:eastAsia="Calibri" w:hAnsi="Open Sans" w:cs="Lucida Grande"/>
        <w:color w:val="0081BE"/>
        <w:sz w:val="20"/>
        <w:szCs w:val="21"/>
        <w:lang w:val="en-GB" w:eastAsia="en-GB"/>
      </w:rPr>
      <w:fldChar w:fldCharType="separate"/>
    </w:r>
    <w:r>
      <w:rPr>
        <w:rFonts w:ascii="Open Sans" w:eastAsia="Calibri" w:hAnsi="Open Sans" w:cs="Lucida Grande"/>
        <w:noProof/>
        <w:color w:val="0081BE"/>
        <w:sz w:val="20"/>
        <w:szCs w:val="21"/>
        <w:lang w:val="en-GB" w:eastAsia="en-GB"/>
      </w:rPr>
      <w:t>2</w:t>
    </w:r>
    <w:r w:rsidRPr="00C577C4">
      <w:rPr>
        <w:rFonts w:ascii="Open Sans" w:eastAsia="Calibri" w:hAnsi="Open Sans" w:cs="Lucida Grande"/>
        <w:color w:val="0081BE"/>
        <w:sz w:val="20"/>
        <w:szCs w:val="21"/>
        <w:lang w:val="en-GB" w:eastAsia="en-GB"/>
      </w:rPr>
      <w:fldChar w:fldCharType="end"/>
    </w:r>
  </w:p>
  <w:p w14:paraId="5B0FAD3D" w14:textId="77777777" w:rsidR="00B728A6" w:rsidRDefault="00F65E2F">
    <w:pPr>
      <w:pStyle w:val="Header"/>
    </w:pPr>
  </w:p>
  <w:p w14:paraId="0375DAC0" w14:textId="77777777" w:rsidR="00B728A6" w:rsidRDefault="00F65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F2FB7"/>
    <w:multiLevelType w:val="hybridMultilevel"/>
    <w:tmpl w:val="1EA631E8"/>
    <w:lvl w:ilvl="0" w:tplc="7CFE9CCE">
      <w:start w:val="1"/>
      <w:numFmt w:val="decimal"/>
      <w:lvlText w:val="%1)"/>
      <w:lvlJc w:val="left"/>
      <w:pPr>
        <w:ind w:left="720" w:hanging="360"/>
      </w:pPr>
      <w:rPr>
        <w:rFonts w:ascii="Open Sans" w:eastAsia="Calibri" w:hAnsi="Open Sans" w:cs="Lucida Grande"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AA"/>
    <w:rsid w:val="000A3C86"/>
    <w:rsid w:val="003B1D8C"/>
    <w:rsid w:val="004D3FB1"/>
    <w:rsid w:val="00636837"/>
    <w:rsid w:val="0064153A"/>
    <w:rsid w:val="00784DAA"/>
    <w:rsid w:val="00A64D5F"/>
    <w:rsid w:val="00E91273"/>
    <w:rsid w:val="00F65E2F"/>
    <w:rsid w:val="00F9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A01A4"/>
  <w15:chartTrackingRefBased/>
  <w15:docId w15:val="{9B832FA4-68DE-4A6C-A89C-AE9C966D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DAA"/>
    <w:rPr>
      <w:lang w:val="en-US"/>
    </w:rPr>
  </w:style>
  <w:style w:type="paragraph" w:styleId="Heading1">
    <w:name w:val="heading 1"/>
    <w:basedOn w:val="Normal"/>
    <w:next w:val="Normal"/>
    <w:link w:val="Heading1Char"/>
    <w:uiPriority w:val="9"/>
    <w:qFormat/>
    <w:rsid w:val="00E91273"/>
    <w:pPr>
      <w:keepNext/>
      <w:keepLines/>
      <w:spacing w:before="240" w:after="0"/>
      <w:outlineLvl w:val="0"/>
    </w:pPr>
    <w:rPr>
      <w:rFonts w:ascii="Titillium" w:eastAsiaTheme="majorEastAsia" w:hAnsi="Titillium"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E91273"/>
    <w:pPr>
      <w:keepNext/>
      <w:keepLines/>
      <w:spacing w:before="40" w:after="0"/>
      <w:outlineLvl w:val="1"/>
    </w:pPr>
    <w:rPr>
      <w:rFonts w:ascii="Titillium" w:eastAsiaTheme="majorEastAsia" w:hAnsi="Titillium"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E91273"/>
    <w:pPr>
      <w:keepNext/>
      <w:keepLines/>
      <w:spacing w:before="40" w:after="0"/>
      <w:outlineLvl w:val="2"/>
    </w:pPr>
    <w:rPr>
      <w:rFonts w:ascii="Titillium" w:eastAsiaTheme="majorEastAsia" w:hAnsi="Titillium"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E91273"/>
    <w:pPr>
      <w:keepNext/>
      <w:keepLines/>
      <w:spacing w:before="40" w:after="0"/>
      <w:outlineLvl w:val="3"/>
    </w:pPr>
    <w:rPr>
      <w:rFonts w:ascii="Titillium" w:eastAsiaTheme="majorEastAsia" w:hAnsi="Titillium"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273"/>
    <w:rPr>
      <w:rFonts w:ascii="Titillium" w:eastAsiaTheme="majorEastAsia" w:hAnsi="Titillium" w:cstheme="majorBidi"/>
      <w:color w:val="2F5496" w:themeColor="accent1" w:themeShade="BF"/>
      <w:sz w:val="32"/>
      <w:szCs w:val="32"/>
    </w:rPr>
  </w:style>
  <w:style w:type="character" w:customStyle="1" w:styleId="Heading2Char">
    <w:name w:val="Heading 2 Char"/>
    <w:basedOn w:val="DefaultParagraphFont"/>
    <w:link w:val="Heading2"/>
    <w:uiPriority w:val="9"/>
    <w:rsid w:val="00E91273"/>
    <w:rPr>
      <w:rFonts w:ascii="Titillium" w:eastAsiaTheme="majorEastAsia" w:hAnsi="Titillium" w:cstheme="majorBidi"/>
      <w:color w:val="2F5496" w:themeColor="accent1" w:themeShade="BF"/>
      <w:sz w:val="26"/>
      <w:szCs w:val="26"/>
    </w:rPr>
  </w:style>
  <w:style w:type="character" w:customStyle="1" w:styleId="Heading3Char">
    <w:name w:val="Heading 3 Char"/>
    <w:basedOn w:val="DefaultParagraphFont"/>
    <w:link w:val="Heading3"/>
    <w:uiPriority w:val="9"/>
    <w:rsid w:val="00E91273"/>
    <w:rPr>
      <w:rFonts w:ascii="Titillium" w:eastAsiaTheme="majorEastAsia" w:hAnsi="Titillium"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1273"/>
    <w:rPr>
      <w:rFonts w:ascii="Titillium" w:eastAsiaTheme="majorEastAsia" w:hAnsi="Titillium" w:cstheme="majorBidi"/>
      <w:i/>
      <w:iCs/>
      <w:color w:val="2F5496" w:themeColor="accent1" w:themeShade="BF"/>
    </w:rPr>
  </w:style>
  <w:style w:type="paragraph" w:styleId="Header">
    <w:name w:val="header"/>
    <w:basedOn w:val="Normal"/>
    <w:link w:val="HeaderChar"/>
    <w:uiPriority w:val="99"/>
    <w:unhideWhenUsed/>
    <w:rsid w:val="00784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AA"/>
    <w:rPr>
      <w:lang w:val="en-US"/>
    </w:rPr>
  </w:style>
  <w:style w:type="paragraph" w:styleId="Footer">
    <w:name w:val="footer"/>
    <w:basedOn w:val="Normal"/>
    <w:link w:val="FooterChar"/>
    <w:uiPriority w:val="99"/>
    <w:unhideWhenUsed/>
    <w:rsid w:val="00784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AA"/>
    <w:rPr>
      <w:lang w:val="en-US"/>
    </w:rPr>
  </w:style>
  <w:style w:type="paragraph" w:styleId="ListParagraph">
    <w:name w:val="List Paragraph"/>
    <w:basedOn w:val="Normal"/>
    <w:uiPriority w:val="34"/>
    <w:qFormat/>
    <w:rsid w:val="00784DAA"/>
    <w:pPr>
      <w:ind w:left="720"/>
      <w:contextualSpacing/>
    </w:pPr>
  </w:style>
  <w:style w:type="paragraph" w:styleId="BalloonText">
    <w:name w:val="Balloon Text"/>
    <w:basedOn w:val="Normal"/>
    <w:link w:val="BalloonTextChar"/>
    <w:uiPriority w:val="99"/>
    <w:semiHidden/>
    <w:unhideWhenUsed/>
    <w:rsid w:val="0078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A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48DF3E8E-B2EF-410A-A0C6-D1A7FCCED752}"/>
</file>

<file path=customXml/itemProps2.xml><?xml version="1.0" encoding="utf-8"?>
<ds:datastoreItem xmlns:ds="http://schemas.openxmlformats.org/officeDocument/2006/customXml" ds:itemID="{38714042-2233-426F-84AE-CF0F07766A03}"/>
</file>

<file path=customXml/itemProps3.xml><?xml version="1.0" encoding="utf-8"?>
<ds:datastoreItem xmlns:ds="http://schemas.openxmlformats.org/officeDocument/2006/customXml" ds:itemID="{A9CA6D6B-F6FF-4C9C-973A-42458ED63E82}"/>
</file>

<file path=customXml/itemProps4.xml><?xml version="1.0" encoding="utf-8"?>
<ds:datastoreItem xmlns:ds="http://schemas.openxmlformats.org/officeDocument/2006/customXml" ds:itemID="{7C4B64E9-EADE-41CA-A61C-F669B1AB8CC0}"/>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Wachter</dc:creator>
  <cp:keywords/>
  <dc:description/>
  <cp:lastModifiedBy>Nikola Wachter</cp:lastModifiedBy>
  <cp:revision>3</cp:revision>
  <dcterms:created xsi:type="dcterms:W3CDTF">2017-10-30T14:49:00Z</dcterms:created>
  <dcterms:modified xsi:type="dcterms:W3CDTF">2017-10-30T14:54:00Z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