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4C636" w14:textId="06DD0154" w:rsidR="008845CD" w:rsidRPr="00EA64F6" w:rsidRDefault="008845CD" w:rsidP="008845CD">
      <w:pPr>
        <w:spacing w:line="240" w:lineRule="auto"/>
        <w:rPr>
          <w:rFonts w:ascii="Arial" w:hAnsi="Arial" w:cs="Arial"/>
          <w:sz w:val="18"/>
        </w:rPr>
      </w:pPr>
      <w:r w:rsidRPr="00EA64F6">
        <w:rPr>
          <w:rFonts w:ascii="Arial" w:hAnsi="Arial" w:cs="Arial"/>
          <w:sz w:val="18"/>
        </w:rPr>
        <w:t>Diffusion immédiate</w:t>
      </w:r>
      <w:r w:rsidR="00EA64F6">
        <w:rPr>
          <w:rFonts w:ascii="Arial" w:hAnsi="Arial" w:cs="Arial"/>
          <w:sz w:val="18"/>
        </w:rPr>
        <w:tab/>
      </w:r>
      <w:r w:rsidR="00EA64F6">
        <w:rPr>
          <w:rFonts w:ascii="Arial" w:hAnsi="Arial" w:cs="Arial"/>
          <w:sz w:val="18"/>
        </w:rPr>
        <w:tab/>
      </w:r>
      <w:r w:rsidR="00EA64F6">
        <w:rPr>
          <w:rFonts w:ascii="Arial" w:hAnsi="Arial" w:cs="Arial"/>
          <w:sz w:val="18"/>
        </w:rPr>
        <w:tab/>
      </w:r>
      <w:r w:rsidR="00EA64F6">
        <w:rPr>
          <w:rFonts w:ascii="Arial" w:hAnsi="Arial" w:cs="Arial"/>
          <w:sz w:val="18"/>
        </w:rPr>
        <w:tab/>
      </w:r>
      <w:r w:rsidRPr="00EA64F6">
        <w:rPr>
          <w:rFonts w:ascii="Arial" w:hAnsi="Arial" w:cs="Arial"/>
          <w:sz w:val="18"/>
        </w:rPr>
        <w:tab/>
      </w:r>
      <w:r w:rsidRPr="00EA64F6">
        <w:rPr>
          <w:rFonts w:ascii="Arial" w:hAnsi="Arial" w:cs="Arial"/>
          <w:sz w:val="18"/>
        </w:rPr>
        <w:tab/>
      </w:r>
      <w:r w:rsidRPr="00EA64F6">
        <w:rPr>
          <w:rFonts w:ascii="Arial" w:hAnsi="Arial" w:cs="Arial"/>
          <w:sz w:val="18"/>
        </w:rPr>
        <w:tab/>
      </w:r>
      <w:r w:rsidRPr="00EA64F6">
        <w:rPr>
          <w:rFonts w:ascii="Arial" w:hAnsi="Arial" w:cs="Arial"/>
          <w:sz w:val="18"/>
        </w:rPr>
        <w:tab/>
      </w:r>
      <w:r w:rsidRPr="00EA64F6">
        <w:rPr>
          <w:rFonts w:ascii="Arial" w:hAnsi="Arial" w:cs="Arial"/>
          <w:sz w:val="18"/>
        </w:rPr>
        <w:tab/>
      </w:r>
      <w:r w:rsidRPr="00EA64F6">
        <w:rPr>
          <w:rFonts w:ascii="Arial" w:hAnsi="Arial" w:cs="Arial"/>
          <w:sz w:val="18"/>
        </w:rPr>
        <w:tab/>
        <w:t>Le ____ janvier 2015</w:t>
      </w:r>
    </w:p>
    <w:p w14:paraId="75D4D7E3" w14:textId="77777777" w:rsidR="008845CD" w:rsidRPr="00850ECB" w:rsidRDefault="008845CD" w:rsidP="008845CD">
      <w:pPr>
        <w:pStyle w:val="NoSpacing"/>
        <w:jc w:val="center"/>
        <w:rPr>
          <w:rFonts w:ascii="Arial" w:hAnsi="Arial" w:cs="Arial"/>
          <w:b/>
          <w:sz w:val="36"/>
          <w:u w:val="single"/>
        </w:rPr>
      </w:pPr>
    </w:p>
    <w:p w14:paraId="016B0A3E" w14:textId="77777777" w:rsidR="008845CD" w:rsidRPr="00850ECB" w:rsidRDefault="008845CD" w:rsidP="008845CD">
      <w:pPr>
        <w:pStyle w:val="NoSpacing"/>
        <w:jc w:val="center"/>
        <w:rPr>
          <w:rFonts w:ascii="Arial" w:hAnsi="Arial" w:cs="Arial"/>
          <w:b/>
          <w:sz w:val="36"/>
          <w:u w:val="single"/>
        </w:rPr>
      </w:pPr>
      <w:r w:rsidRPr="00850ECB">
        <w:rPr>
          <w:rFonts w:ascii="Arial" w:hAnsi="Arial" w:cs="Arial"/>
          <w:b/>
          <w:sz w:val="36"/>
          <w:u w:val="single"/>
        </w:rPr>
        <w:t>Avis aux médias</w:t>
      </w:r>
    </w:p>
    <w:p w14:paraId="027499DC" w14:textId="77777777" w:rsidR="008845CD" w:rsidRPr="00850ECB" w:rsidRDefault="008845CD" w:rsidP="008845CD">
      <w:pPr>
        <w:pStyle w:val="NoSpacing"/>
        <w:jc w:val="center"/>
        <w:rPr>
          <w:rFonts w:ascii="Arial" w:hAnsi="Arial" w:cs="Arial"/>
          <w:b/>
          <w:sz w:val="36"/>
          <w:u w:val="single"/>
        </w:rPr>
      </w:pPr>
    </w:p>
    <w:p w14:paraId="60E417DA" w14:textId="77777777" w:rsidR="00C5414D" w:rsidRPr="00C5414D" w:rsidRDefault="008845CD" w:rsidP="008845CD">
      <w:pPr>
        <w:pStyle w:val="NoSpacing"/>
        <w:jc w:val="center"/>
        <w:rPr>
          <w:rFonts w:ascii="Arial" w:hAnsi="Arial" w:cs="Arial"/>
          <w:b/>
          <w:sz w:val="32"/>
        </w:rPr>
      </w:pPr>
      <w:r w:rsidRPr="00C5414D">
        <w:rPr>
          <w:rFonts w:ascii="Arial" w:hAnsi="Arial" w:cs="Arial"/>
          <w:b/>
          <w:sz w:val="32"/>
        </w:rPr>
        <w:t xml:space="preserve">L’Internationale de l’Éducation tiendra son Congrès mondial </w:t>
      </w:r>
    </w:p>
    <w:p w14:paraId="4E3F3C47" w14:textId="2973F3BE" w:rsidR="008845CD" w:rsidRPr="00C5414D" w:rsidRDefault="008845CD" w:rsidP="008845CD">
      <w:pPr>
        <w:pStyle w:val="NoSpacing"/>
        <w:jc w:val="center"/>
        <w:rPr>
          <w:rFonts w:ascii="Arial" w:hAnsi="Arial" w:cs="Arial"/>
          <w:b/>
          <w:sz w:val="32"/>
        </w:rPr>
      </w:pPr>
      <w:r w:rsidRPr="00C5414D">
        <w:rPr>
          <w:rFonts w:ascii="Arial" w:hAnsi="Arial" w:cs="Arial"/>
          <w:b/>
          <w:sz w:val="32"/>
        </w:rPr>
        <w:t>à Ottawa en juillet</w:t>
      </w:r>
    </w:p>
    <w:p w14:paraId="6AF84D56" w14:textId="77777777" w:rsidR="008845CD" w:rsidRPr="00EA64F6" w:rsidRDefault="008845CD" w:rsidP="008845CD">
      <w:pPr>
        <w:spacing w:line="240" w:lineRule="auto"/>
        <w:rPr>
          <w:rFonts w:ascii="Arial" w:hAnsi="Arial" w:cs="Arial"/>
          <w:sz w:val="18"/>
        </w:rPr>
      </w:pPr>
    </w:p>
    <w:p w14:paraId="52BBD028" w14:textId="77777777" w:rsidR="008845CD" w:rsidRPr="00EA64F6" w:rsidRDefault="008845CD" w:rsidP="008845CD">
      <w:pPr>
        <w:spacing w:line="240" w:lineRule="auto"/>
        <w:rPr>
          <w:rFonts w:ascii="Arial" w:hAnsi="Arial" w:cs="Arial"/>
          <w:color w:val="000000"/>
          <w:sz w:val="18"/>
          <w:szCs w:val="20"/>
          <w:shd w:val="clear" w:color="auto" w:fill="FFFFFF"/>
        </w:rPr>
      </w:pPr>
      <w:r w:rsidRPr="00EA64F6">
        <w:rPr>
          <w:rFonts w:ascii="Arial" w:hAnsi="Arial" w:cs="Arial"/>
          <w:b/>
          <w:sz w:val="18"/>
        </w:rPr>
        <w:t>OTTAWA…</w:t>
      </w:r>
      <w:r w:rsidRPr="00EA64F6">
        <w:rPr>
          <w:rFonts w:ascii="Arial" w:hAnsi="Arial" w:cs="Arial"/>
          <w:sz w:val="18"/>
        </w:rPr>
        <w:t xml:space="preserve"> Représentant 30 millions d’enseignantes et enseignants et de personnel de l’éducation à travers le monde, l’Internationale de l’Éducation (IE) tiendra son 7</w:t>
      </w:r>
      <w:r w:rsidRPr="00EA64F6">
        <w:rPr>
          <w:rFonts w:ascii="Arial" w:hAnsi="Arial" w:cs="Arial"/>
          <w:sz w:val="18"/>
          <w:vertAlign w:val="superscript"/>
        </w:rPr>
        <w:t>e </w:t>
      </w:r>
      <w:r w:rsidRPr="00EA64F6">
        <w:rPr>
          <w:rFonts w:ascii="Arial" w:hAnsi="Arial" w:cs="Arial"/>
          <w:sz w:val="18"/>
        </w:rPr>
        <w:t xml:space="preserve">Congrès à Ottawa au mois de juillet prochain. Ainsi, le Canada accueillera pour la première fois les quelque 1 500 porte-paroles de la profession enseignante des quatre coins du monde présents à ce congrès mondial qui a lieu tous les quatre ans. Rappelons que le dernier congrès a eu lieu </w:t>
      </w:r>
      <w:r w:rsidRPr="00EA64F6">
        <w:rPr>
          <w:rFonts w:ascii="Arial" w:hAnsi="Arial" w:cs="Arial"/>
          <w:color w:val="000000"/>
          <w:sz w:val="18"/>
          <w:szCs w:val="20"/>
          <w:shd w:val="clear" w:color="auto" w:fill="FFFFFF"/>
        </w:rPr>
        <w:t>au Cap, en Afrique du Sud, en 2011.</w:t>
      </w:r>
    </w:p>
    <w:p w14:paraId="0A2D6860" w14:textId="77777777" w:rsidR="008845CD" w:rsidRPr="00EA64F6" w:rsidRDefault="008845CD" w:rsidP="008845CD">
      <w:pPr>
        <w:spacing w:line="240" w:lineRule="auto"/>
        <w:rPr>
          <w:sz w:val="18"/>
        </w:rPr>
      </w:pPr>
      <w:r w:rsidRPr="00EA64F6">
        <w:rPr>
          <w:rFonts w:ascii="Arial" w:hAnsi="Arial" w:cs="Arial"/>
          <w:color w:val="000000"/>
          <w:sz w:val="18"/>
          <w:szCs w:val="20"/>
          <w:shd w:val="clear" w:color="auto" w:fill="FFFFFF"/>
        </w:rPr>
        <w:t xml:space="preserve">Les personnels de tous les paliers du système d’éducation, depuis la petite enfance jusqu’à l’l’université, débattront des grands dossiers qui affectent l’éducation à l’échelle internationale. Ils adopteront les principes directeurs qui guideront leurs actions en matière d’accès à une éducation publique gratuite et de qualité, de la commercialisation de l’éducation, de la violence contre les filles, du mouvement syndical international de la profession enseignante et de la lutte constante en faveur de la prestation d’une éducation publique de qualité pour tous et toutes.  </w:t>
      </w:r>
    </w:p>
    <w:p w14:paraId="0B09D630" w14:textId="77777777" w:rsidR="008845CD" w:rsidRPr="00EA64F6" w:rsidRDefault="008845CD" w:rsidP="008845CD">
      <w:pPr>
        <w:spacing w:line="240" w:lineRule="auto"/>
        <w:rPr>
          <w:rFonts w:ascii="Arial" w:hAnsi="Arial" w:cs="Arial"/>
          <w:sz w:val="18"/>
        </w:rPr>
      </w:pPr>
      <w:r w:rsidRPr="00EA64F6">
        <w:rPr>
          <w:rFonts w:ascii="Arial" w:hAnsi="Arial" w:cs="Arial"/>
          <w:b/>
          <w:sz w:val="18"/>
        </w:rPr>
        <w:t>Détails du Congrès mondial :</w:t>
      </w:r>
    </w:p>
    <w:p w14:paraId="136AA277" w14:textId="77777777" w:rsidR="008845CD" w:rsidRPr="00EA64F6" w:rsidRDefault="008845CD" w:rsidP="008845CD">
      <w:pPr>
        <w:spacing w:line="240" w:lineRule="auto"/>
        <w:rPr>
          <w:rFonts w:ascii="Arial" w:hAnsi="Arial" w:cs="Arial"/>
          <w:sz w:val="18"/>
        </w:rPr>
      </w:pPr>
      <w:r w:rsidRPr="00EA64F6">
        <w:rPr>
          <w:rFonts w:ascii="Arial" w:hAnsi="Arial" w:cs="Arial"/>
          <w:b/>
          <w:sz w:val="18"/>
        </w:rPr>
        <w:t>Quand :</w:t>
      </w:r>
      <w:r w:rsidRPr="00EA64F6">
        <w:rPr>
          <w:rFonts w:ascii="Arial" w:hAnsi="Arial" w:cs="Arial"/>
          <w:sz w:val="18"/>
        </w:rPr>
        <w:t xml:space="preserve"> </w:t>
      </w:r>
      <w:r w:rsidRPr="00EA64F6">
        <w:rPr>
          <w:rFonts w:ascii="Arial" w:hAnsi="Arial" w:cs="Arial"/>
          <w:sz w:val="18"/>
        </w:rPr>
        <w:tab/>
      </w:r>
      <w:r w:rsidRPr="00EA64F6">
        <w:rPr>
          <w:rFonts w:ascii="Arial" w:hAnsi="Arial" w:cs="Arial"/>
          <w:sz w:val="18"/>
        </w:rPr>
        <w:tab/>
        <w:t>Du 21 au 26 juillet 2015</w:t>
      </w:r>
    </w:p>
    <w:p w14:paraId="7CE77D74" w14:textId="77777777" w:rsidR="008845CD" w:rsidRPr="00EA64F6" w:rsidRDefault="008845CD" w:rsidP="008845CD">
      <w:pPr>
        <w:spacing w:line="240" w:lineRule="auto"/>
        <w:rPr>
          <w:rFonts w:ascii="Arial" w:hAnsi="Arial" w:cs="Arial"/>
          <w:sz w:val="18"/>
        </w:rPr>
      </w:pPr>
      <w:r w:rsidRPr="00EA64F6">
        <w:rPr>
          <w:rFonts w:ascii="Arial" w:hAnsi="Arial" w:cs="Arial"/>
          <w:b/>
          <w:sz w:val="18"/>
        </w:rPr>
        <w:t>Où :</w:t>
      </w:r>
      <w:r w:rsidRPr="00EA64F6">
        <w:rPr>
          <w:rFonts w:ascii="Arial" w:hAnsi="Arial" w:cs="Arial"/>
          <w:sz w:val="18"/>
        </w:rPr>
        <w:t xml:space="preserve"> </w:t>
      </w:r>
      <w:r w:rsidRPr="00EA64F6">
        <w:rPr>
          <w:rFonts w:ascii="Arial" w:hAnsi="Arial" w:cs="Arial"/>
          <w:sz w:val="18"/>
        </w:rPr>
        <w:tab/>
      </w:r>
      <w:r w:rsidRPr="00EA64F6">
        <w:rPr>
          <w:rFonts w:ascii="Arial" w:hAnsi="Arial" w:cs="Arial"/>
          <w:sz w:val="18"/>
        </w:rPr>
        <w:tab/>
        <w:t xml:space="preserve">Centre des congrès d’Ottawa </w:t>
      </w:r>
    </w:p>
    <w:p w14:paraId="57C4BD41" w14:textId="77777777" w:rsidR="008845CD" w:rsidRPr="00EA64F6" w:rsidRDefault="008845CD" w:rsidP="008845CD">
      <w:pPr>
        <w:spacing w:line="240" w:lineRule="auto"/>
        <w:rPr>
          <w:rFonts w:ascii="Arial" w:hAnsi="Arial" w:cs="Arial"/>
          <w:sz w:val="18"/>
        </w:rPr>
      </w:pPr>
      <w:r w:rsidRPr="00EA64F6">
        <w:rPr>
          <w:rFonts w:ascii="Arial" w:hAnsi="Arial" w:cs="Arial"/>
          <w:b/>
          <w:sz w:val="18"/>
        </w:rPr>
        <w:t>Thème :</w:t>
      </w:r>
      <w:r w:rsidRPr="00EA64F6">
        <w:rPr>
          <w:rFonts w:ascii="Arial" w:hAnsi="Arial" w:cs="Arial"/>
          <w:sz w:val="18"/>
        </w:rPr>
        <w:t xml:space="preserve"> </w:t>
      </w:r>
      <w:r w:rsidRPr="00EA64F6">
        <w:rPr>
          <w:rFonts w:ascii="Arial" w:hAnsi="Arial" w:cs="Arial"/>
          <w:sz w:val="18"/>
        </w:rPr>
        <w:tab/>
      </w:r>
      <w:r w:rsidRPr="00EA64F6">
        <w:rPr>
          <w:rFonts w:ascii="Arial" w:hAnsi="Arial" w:cs="Arial"/>
          <w:sz w:val="18"/>
        </w:rPr>
        <w:tab/>
        <w:t>Uni(e)s pour l’éducation</w:t>
      </w:r>
    </w:p>
    <w:p w14:paraId="319D5908" w14:textId="77777777" w:rsidR="008845CD" w:rsidRPr="00EA64F6" w:rsidRDefault="008845CD" w:rsidP="008845CD">
      <w:pPr>
        <w:spacing w:line="240" w:lineRule="auto"/>
        <w:rPr>
          <w:rFonts w:ascii="Arial" w:hAnsi="Arial" w:cs="Arial"/>
          <w:sz w:val="18"/>
        </w:rPr>
      </w:pPr>
      <w:r w:rsidRPr="00EA64F6">
        <w:rPr>
          <w:rFonts w:ascii="Arial" w:hAnsi="Arial" w:cs="Arial"/>
          <w:b/>
          <w:sz w:val="18"/>
        </w:rPr>
        <w:t xml:space="preserve">Site Web du Congrès de l’IE : </w:t>
      </w:r>
      <w:hyperlink r:id="rId11" w:history="1">
        <w:r w:rsidRPr="00EA64F6">
          <w:rPr>
            <w:rStyle w:val="Hyperlink"/>
            <w:rFonts w:ascii="Arial" w:hAnsi="Arial" w:cs="Arial"/>
            <w:sz w:val="18"/>
          </w:rPr>
          <w:t>http://www.ei-ie.org/congress7/#</w:t>
        </w:r>
      </w:hyperlink>
      <w:r w:rsidRPr="00EA64F6">
        <w:rPr>
          <w:rFonts w:ascii="Arial" w:hAnsi="Arial" w:cs="Arial"/>
          <w:sz w:val="18"/>
        </w:rPr>
        <w:t xml:space="preserve">  </w:t>
      </w:r>
    </w:p>
    <w:p w14:paraId="7C6D4964" w14:textId="77777777" w:rsidR="008845CD" w:rsidRPr="00EA64F6" w:rsidRDefault="008845CD" w:rsidP="008845CD">
      <w:pPr>
        <w:spacing w:line="240" w:lineRule="auto"/>
        <w:rPr>
          <w:rFonts w:ascii="Arial" w:hAnsi="Arial" w:cs="Arial"/>
          <w:b/>
          <w:sz w:val="18"/>
        </w:rPr>
      </w:pPr>
      <w:r w:rsidRPr="00EA64F6">
        <w:rPr>
          <w:rFonts w:ascii="Arial" w:hAnsi="Arial" w:cs="Arial"/>
          <w:b/>
          <w:sz w:val="18"/>
        </w:rPr>
        <w:t xml:space="preserve">Organisations hôtes et affiliées à l’IE : </w:t>
      </w:r>
    </w:p>
    <w:p w14:paraId="07A57818" w14:textId="77777777" w:rsidR="008845CD" w:rsidRPr="00EA64F6" w:rsidRDefault="008845CD" w:rsidP="008845CD">
      <w:pPr>
        <w:pStyle w:val="NoSpacing"/>
        <w:numPr>
          <w:ilvl w:val="0"/>
          <w:numId w:val="1"/>
        </w:numPr>
        <w:rPr>
          <w:rFonts w:ascii="Arial" w:hAnsi="Arial" w:cs="Arial"/>
          <w:sz w:val="18"/>
        </w:rPr>
      </w:pPr>
      <w:hyperlink r:id="rId12" w:history="1">
        <w:r w:rsidRPr="00EA64F6">
          <w:rPr>
            <w:rStyle w:val="Hyperlink"/>
            <w:rFonts w:ascii="Arial" w:hAnsi="Arial" w:cs="Arial"/>
            <w:sz w:val="18"/>
          </w:rPr>
          <w:t>Fédération canadienne des enseignantes et des enseignants</w:t>
        </w:r>
      </w:hyperlink>
      <w:r w:rsidRPr="00EA64F6">
        <w:rPr>
          <w:rFonts w:ascii="Arial" w:hAnsi="Arial" w:cs="Arial"/>
          <w:sz w:val="18"/>
        </w:rPr>
        <w:t xml:space="preserve"> (FCE), Ottawa </w:t>
      </w:r>
    </w:p>
    <w:p w14:paraId="71FCE072" w14:textId="77777777" w:rsidR="008845CD" w:rsidRPr="00EA64F6" w:rsidRDefault="008845CD" w:rsidP="008845CD">
      <w:pPr>
        <w:pStyle w:val="NoSpacing"/>
        <w:numPr>
          <w:ilvl w:val="0"/>
          <w:numId w:val="1"/>
        </w:numPr>
        <w:rPr>
          <w:rFonts w:ascii="Arial" w:hAnsi="Arial" w:cs="Arial"/>
          <w:sz w:val="18"/>
        </w:rPr>
      </w:pPr>
      <w:hyperlink r:id="rId13" w:history="1">
        <w:r w:rsidRPr="00EA64F6">
          <w:rPr>
            <w:rStyle w:val="Hyperlink"/>
            <w:rFonts w:ascii="Arial" w:hAnsi="Arial" w:cs="Arial"/>
            <w:sz w:val="18"/>
          </w:rPr>
          <w:t>Centrale des syndicats du Québec</w:t>
        </w:r>
      </w:hyperlink>
      <w:r w:rsidRPr="00EA64F6">
        <w:rPr>
          <w:rFonts w:ascii="Arial" w:hAnsi="Arial" w:cs="Arial"/>
          <w:sz w:val="18"/>
        </w:rPr>
        <w:t xml:space="preserve"> (CSQ), Montréal</w:t>
      </w:r>
    </w:p>
    <w:p w14:paraId="0D3B6A4E" w14:textId="77777777" w:rsidR="008845CD" w:rsidRPr="00EA64F6" w:rsidRDefault="008845CD" w:rsidP="008845CD">
      <w:pPr>
        <w:pStyle w:val="NoSpacing"/>
        <w:numPr>
          <w:ilvl w:val="0"/>
          <w:numId w:val="1"/>
        </w:numPr>
        <w:rPr>
          <w:rFonts w:ascii="Arial" w:hAnsi="Arial" w:cs="Arial"/>
          <w:sz w:val="18"/>
        </w:rPr>
      </w:pPr>
      <w:hyperlink r:id="rId14" w:history="1">
        <w:r w:rsidRPr="00EA64F6">
          <w:rPr>
            <w:rStyle w:val="Hyperlink"/>
            <w:rFonts w:ascii="Arial" w:hAnsi="Arial" w:cs="Arial"/>
            <w:sz w:val="18"/>
          </w:rPr>
          <w:t>Fédération nationale des enseignantes et des enseignants du Québec, Confédération des syndicats nationaux</w:t>
        </w:r>
      </w:hyperlink>
      <w:r w:rsidRPr="00EA64F6">
        <w:rPr>
          <w:rFonts w:ascii="Arial" w:hAnsi="Arial" w:cs="Arial"/>
          <w:sz w:val="18"/>
        </w:rPr>
        <w:t>, (FNEEQ-CSN), Montréal</w:t>
      </w:r>
    </w:p>
    <w:p w14:paraId="3B69F399" w14:textId="77777777" w:rsidR="008845CD" w:rsidRPr="00EA64F6" w:rsidRDefault="008845CD" w:rsidP="008845CD">
      <w:pPr>
        <w:pStyle w:val="NoSpacing"/>
        <w:numPr>
          <w:ilvl w:val="0"/>
          <w:numId w:val="1"/>
        </w:numPr>
        <w:rPr>
          <w:rFonts w:ascii="Arial" w:hAnsi="Arial" w:cs="Arial"/>
          <w:sz w:val="18"/>
        </w:rPr>
      </w:pPr>
      <w:hyperlink r:id="rId15" w:history="1">
        <w:r w:rsidRPr="00EA64F6">
          <w:rPr>
            <w:rStyle w:val="Hyperlink"/>
            <w:rFonts w:ascii="Arial" w:hAnsi="Arial" w:cs="Arial"/>
            <w:sz w:val="18"/>
          </w:rPr>
          <w:t>Fédération québécoise des professeures et professeurs d’université</w:t>
        </w:r>
      </w:hyperlink>
      <w:r w:rsidRPr="00EA64F6">
        <w:rPr>
          <w:rFonts w:ascii="Arial" w:hAnsi="Arial" w:cs="Arial"/>
          <w:sz w:val="18"/>
        </w:rPr>
        <w:t xml:space="preserve"> (FQPPU), Montréal</w:t>
      </w:r>
    </w:p>
    <w:p w14:paraId="6AB31670" w14:textId="77777777" w:rsidR="008845CD" w:rsidRPr="00EA64F6" w:rsidRDefault="008845CD" w:rsidP="008845CD">
      <w:pPr>
        <w:pStyle w:val="NoSpacing"/>
        <w:numPr>
          <w:ilvl w:val="0"/>
          <w:numId w:val="1"/>
        </w:numPr>
        <w:rPr>
          <w:rFonts w:ascii="Arial" w:hAnsi="Arial" w:cs="Arial"/>
          <w:sz w:val="18"/>
        </w:rPr>
      </w:pPr>
      <w:hyperlink r:id="rId16" w:history="1">
        <w:r w:rsidRPr="00EA64F6">
          <w:rPr>
            <w:rStyle w:val="Hyperlink"/>
            <w:rFonts w:ascii="Arial" w:hAnsi="Arial" w:cs="Arial"/>
            <w:sz w:val="18"/>
          </w:rPr>
          <w:t>Fédération du personnel professionnel des universités et de la recherche</w:t>
        </w:r>
      </w:hyperlink>
      <w:r w:rsidRPr="00EA64F6">
        <w:rPr>
          <w:rFonts w:ascii="Arial" w:hAnsi="Arial" w:cs="Arial"/>
          <w:sz w:val="18"/>
        </w:rPr>
        <w:t xml:space="preserve"> (FPPU), Montréal </w:t>
      </w:r>
    </w:p>
    <w:p w14:paraId="7370A911" w14:textId="77777777" w:rsidR="008845CD" w:rsidRPr="00EA64F6" w:rsidRDefault="008845CD" w:rsidP="008845CD">
      <w:pPr>
        <w:pStyle w:val="NoSpacing"/>
        <w:numPr>
          <w:ilvl w:val="0"/>
          <w:numId w:val="1"/>
        </w:numPr>
        <w:rPr>
          <w:rFonts w:ascii="Arial" w:hAnsi="Arial" w:cs="Arial"/>
          <w:sz w:val="18"/>
        </w:rPr>
      </w:pPr>
      <w:hyperlink r:id="rId17" w:history="1">
        <w:r w:rsidRPr="00EA64F6">
          <w:rPr>
            <w:rStyle w:val="Hyperlink"/>
            <w:rFonts w:ascii="Arial" w:hAnsi="Arial" w:cs="Arial"/>
            <w:sz w:val="18"/>
          </w:rPr>
          <w:t>Association canadienne des professeures et professeurs d’université</w:t>
        </w:r>
      </w:hyperlink>
      <w:r w:rsidRPr="00EA64F6">
        <w:rPr>
          <w:rFonts w:ascii="Arial" w:hAnsi="Arial" w:cs="Arial"/>
          <w:sz w:val="18"/>
        </w:rPr>
        <w:t xml:space="preserve"> (ACPPU), Ottawa</w:t>
      </w:r>
    </w:p>
    <w:p w14:paraId="4412DDF9" w14:textId="77777777" w:rsidR="008845CD" w:rsidRPr="00EA64F6" w:rsidRDefault="008845CD" w:rsidP="008845CD">
      <w:pPr>
        <w:pStyle w:val="NoSpacing"/>
        <w:ind w:left="1287"/>
        <w:rPr>
          <w:rFonts w:ascii="Arial" w:hAnsi="Arial" w:cs="Arial"/>
          <w:sz w:val="20"/>
        </w:rPr>
      </w:pPr>
    </w:p>
    <w:p w14:paraId="22DA6968" w14:textId="77777777" w:rsidR="008845CD" w:rsidRPr="00EA64F6" w:rsidRDefault="008845CD" w:rsidP="00EA64F6">
      <w:pPr>
        <w:spacing w:line="240" w:lineRule="auto"/>
        <w:jc w:val="center"/>
        <w:rPr>
          <w:rFonts w:ascii="Arial" w:hAnsi="Arial" w:cs="Arial"/>
        </w:rPr>
      </w:pPr>
      <w:r w:rsidRPr="00EA64F6">
        <w:rPr>
          <w:rFonts w:ascii="Arial" w:hAnsi="Arial" w:cs="Arial"/>
        </w:rPr>
        <w:t>-30-</w:t>
      </w:r>
    </w:p>
    <w:p w14:paraId="300A8D5B" w14:textId="77777777" w:rsidR="008845CD" w:rsidRPr="00EA64F6" w:rsidRDefault="008845CD" w:rsidP="00EA64F6">
      <w:pPr>
        <w:spacing w:line="240" w:lineRule="auto"/>
        <w:jc w:val="center"/>
        <w:rPr>
          <w:rFonts w:ascii="Arial" w:hAnsi="Arial" w:cs="Arial"/>
        </w:rPr>
      </w:pPr>
      <w:r w:rsidRPr="00EA64F6">
        <w:rPr>
          <w:rFonts w:ascii="Arial" w:hAnsi="Arial" w:cs="Arial"/>
        </w:rPr>
        <w:t>Les membres des médias sont invités à couvrir l’évènement.</w:t>
      </w:r>
    </w:p>
    <w:p w14:paraId="1FDD95FB" w14:textId="77777777" w:rsidR="008845CD" w:rsidRPr="00EA64F6" w:rsidRDefault="008845CD" w:rsidP="008845CD">
      <w:pPr>
        <w:spacing w:line="240" w:lineRule="auto"/>
        <w:rPr>
          <w:rFonts w:ascii="Arial" w:hAnsi="Arial" w:cs="Arial"/>
          <w:b/>
          <w:sz w:val="18"/>
        </w:rPr>
      </w:pPr>
      <w:r w:rsidRPr="00EA64F6">
        <w:rPr>
          <w:rFonts w:ascii="Arial" w:hAnsi="Arial" w:cs="Arial"/>
          <w:b/>
          <w:sz w:val="18"/>
        </w:rPr>
        <w:t>Contacts</w:t>
      </w:r>
    </w:p>
    <w:p w14:paraId="12CF8153" w14:textId="77777777" w:rsidR="008845CD" w:rsidRPr="00EA64F6" w:rsidRDefault="008845CD" w:rsidP="008845CD">
      <w:pPr>
        <w:pStyle w:val="NoSpacing"/>
        <w:rPr>
          <w:rFonts w:ascii="Arial" w:hAnsi="Arial" w:cs="Arial"/>
          <w:b/>
          <w:sz w:val="18"/>
          <w:szCs w:val="20"/>
        </w:rPr>
      </w:pPr>
      <w:r w:rsidRPr="00EA64F6">
        <w:rPr>
          <w:rFonts w:ascii="Arial" w:hAnsi="Arial" w:cs="Arial"/>
          <w:b/>
          <w:sz w:val="18"/>
          <w:szCs w:val="20"/>
        </w:rPr>
        <w:t xml:space="preserve">Secrétariat de l’IE, Bruxelles : </w:t>
      </w:r>
      <w:r w:rsidRPr="00EA64F6">
        <w:rPr>
          <w:rFonts w:ascii="Arial" w:hAnsi="Arial" w:cs="Arial"/>
          <w:b/>
          <w:sz w:val="18"/>
          <w:szCs w:val="20"/>
        </w:rPr>
        <w:tab/>
      </w:r>
      <w:r w:rsidRPr="00EA64F6">
        <w:rPr>
          <w:rFonts w:ascii="Arial" w:hAnsi="Arial" w:cs="Arial"/>
          <w:b/>
          <w:sz w:val="18"/>
          <w:szCs w:val="20"/>
        </w:rPr>
        <w:tab/>
        <w:t>Canada :</w:t>
      </w:r>
      <w:r w:rsidRPr="00EA64F6">
        <w:rPr>
          <w:rFonts w:ascii="Arial" w:hAnsi="Arial" w:cs="Arial"/>
          <w:b/>
          <w:sz w:val="18"/>
          <w:szCs w:val="20"/>
        </w:rPr>
        <w:tab/>
      </w:r>
      <w:r w:rsidRPr="00EA64F6">
        <w:rPr>
          <w:rFonts w:ascii="Arial" w:hAnsi="Arial" w:cs="Arial"/>
          <w:b/>
          <w:sz w:val="18"/>
          <w:szCs w:val="20"/>
        </w:rPr>
        <w:tab/>
      </w:r>
      <w:r w:rsidRPr="00EA64F6">
        <w:rPr>
          <w:rFonts w:ascii="Arial" w:hAnsi="Arial" w:cs="Arial"/>
          <w:b/>
          <w:sz w:val="18"/>
          <w:szCs w:val="20"/>
        </w:rPr>
        <w:tab/>
        <w:t>Québec :</w:t>
      </w:r>
    </w:p>
    <w:p w14:paraId="3DA0F70A" w14:textId="6788AC50" w:rsidR="008845CD" w:rsidRPr="00EA64F6" w:rsidRDefault="008845CD" w:rsidP="008845CD">
      <w:pPr>
        <w:pStyle w:val="NoSpacing"/>
        <w:rPr>
          <w:rFonts w:ascii="Arial" w:hAnsi="Arial" w:cs="Arial"/>
          <w:sz w:val="18"/>
          <w:szCs w:val="20"/>
        </w:rPr>
      </w:pPr>
      <w:r w:rsidRPr="00EA64F6">
        <w:rPr>
          <w:rFonts w:ascii="Arial" w:hAnsi="Arial" w:cs="Arial"/>
          <w:sz w:val="18"/>
          <w:szCs w:val="20"/>
        </w:rPr>
        <w:t xml:space="preserve">Timo Linsenmaier </w:t>
      </w: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r>
      <w:r w:rsidR="00EA64F6">
        <w:rPr>
          <w:rFonts w:ascii="Arial" w:hAnsi="Arial" w:cs="Arial"/>
          <w:sz w:val="18"/>
          <w:szCs w:val="20"/>
        </w:rPr>
        <w:tab/>
      </w:r>
      <w:r w:rsidRPr="00EA64F6">
        <w:rPr>
          <w:rFonts w:ascii="Arial" w:hAnsi="Arial" w:cs="Arial"/>
          <w:sz w:val="18"/>
          <w:szCs w:val="20"/>
        </w:rPr>
        <w:t xml:space="preserve">Francine Filion (FCE) </w:t>
      </w:r>
      <w:r w:rsidRPr="00EA64F6">
        <w:rPr>
          <w:rFonts w:ascii="Arial" w:hAnsi="Arial" w:cs="Arial"/>
          <w:sz w:val="18"/>
          <w:szCs w:val="20"/>
        </w:rPr>
        <w:tab/>
      </w:r>
      <w:r w:rsidRPr="00EA64F6">
        <w:rPr>
          <w:rFonts w:ascii="Arial" w:hAnsi="Arial" w:cs="Arial"/>
          <w:sz w:val="18"/>
          <w:szCs w:val="20"/>
        </w:rPr>
        <w:tab/>
        <w:t>Christine Marceau (CSQ)</w:t>
      </w:r>
    </w:p>
    <w:p w14:paraId="633202B6" w14:textId="77777777" w:rsidR="008845CD" w:rsidRPr="00EA64F6" w:rsidRDefault="008845CD" w:rsidP="008845CD">
      <w:pPr>
        <w:pStyle w:val="NoSpacing"/>
        <w:rPr>
          <w:rFonts w:ascii="Arial" w:hAnsi="Arial" w:cs="Arial"/>
          <w:sz w:val="18"/>
          <w:szCs w:val="20"/>
        </w:rPr>
      </w:pPr>
      <w:r w:rsidRPr="00EA64F6">
        <w:rPr>
          <w:rFonts w:ascii="Arial" w:hAnsi="Arial" w:cs="Arial"/>
          <w:sz w:val="18"/>
          <w:szCs w:val="20"/>
        </w:rPr>
        <w:t>+32 2 224 06 1</w:t>
      </w: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t>613-688-4314</w:t>
      </w: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r>
      <w:r w:rsidRPr="00EA64F6">
        <w:rPr>
          <w:rFonts w:ascii="Arial" w:eastAsia="Times New Roman" w:hAnsi="Arial" w:cs="Arial"/>
          <w:sz w:val="18"/>
          <w:szCs w:val="20"/>
        </w:rPr>
        <w:t>514-235-5082</w:t>
      </w: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r>
    </w:p>
    <w:p w14:paraId="109EF648" w14:textId="77777777" w:rsidR="008845CD" w:rsidRPr="00EA64F6" w:rsidRDefault="008845CD" w:rsidP="008845CD">
      <w:pPr>
        <w:pStyle w:val="NoSpacing"/>
        <w:ind w:left="7047" w:firstLine="153"/>
        <w:rPr>
          <w:rFonts w:ascii="Arial" w:hAnsi="Arial" w:cs="Arial"/>
          <w:sz w:val="18"/>
          <w:szCs w:val="20"/>
        </w:rPr>
      </w:pPr>
      <w:r w:rsidRPr="00EA64F6">
        <w:rPr>
          <w:rFonts w:ascii="Arial" w:hAnsi="Arial" w:cs="Arial"/>
          <w:sz w:val="18"/>
          <w:szCs w:val="20"/>
        </w:rPr>
        <w:t>France Désaulniers (FNEEQ-CSN)</w:t>
      </w:r>
    </w:p>
    <w:p w14:paraId="3D5AECCB" w14:textId="77777777" w:rsidR="008845CD" w:rsidRPr="00EA64F6" w:rsidRDefault="008845CD" w:rsidP="008845CD">
      <w:pPr>
        <w:pStyle w:val="PlainText"/>
        <w:rPr>
          <w:rFonts w:ascii="Tahoma" w:eastAsia="Times New Roman" w:hAnsi="Tahoma" w:cs="Tahoma"/>
          <w:color w:val="000000"/>
          <w:sz w:val="18"/>
          <w:szCs w:val="20"/>
          <w:shd w:val="clear" w:color="auto" w:fill="FFFF00"/>
        </w:rPr>
      </w:pP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r>
      <w:r w:rsidRPr="00EA64F6">
        <w:rPr>
          <w:rFonts w:ascii="Arial" w:hAnsi="Arial" w:cs="Arial"/>
          <w:sz w:val="18"/>
          <w:szCs w:val="20"/>
        </w:rPr>
        <w:tab/>
        <w:t>514-219-2947</w:t>
      </w:r>
    </w:p>
    <w:p w14:paraId="643AE9E8" w14:textId="77777777" w:rsidR="008845CD" w:rsidRPr="00EA64F6" w:rsidRDefault="008845CD" w:rsidP="008845CD">
      <w:pPr>
        <w:pStyle w:val="PlainText"/>
        <w:rPr>
          <w:rFonts w:ascii="Arial" w:hAnsi="Arial" w:cs="Arial"/>
          <w:sz w:val="18"/>
          <w:szCs w:val="20"/>
        </w:rPr>
      </w:pPr>
    </w:p>
    <w:p w14:paraId="40131C62" w14:textId="77777777" w:rsidR="00C5414D" w:rsidRDefault="008845CD" w:rsidP="008845CD">
      <w:pPr>
        <w:pStyle w:val="NoSpacing"/>
        <w:ind w:left="7200"/>
        <w:rPr>
          <w:rFonts w:ascii="Arial" w:hAnsi="Arial" w:cs="Arial"/>
          <w:sz w:val="18"/>
          <w:szCs w:val="20"/>
        </w:rPr>
      </w:pPr>
      <w:r w:rsidRPr="00EA64F6">
        <w:rPr>
          <w:rFonts w:ascii="Arial" w:hAnsi="Arial" w:cs="Arial"/>
          <w:sz w:val="18"/>
          <w:szCs w:val="20"/>
        </w:rPr>
        <w:t xml:space="preserve">Hans-Olivier Poirier Grenier (FQPPU) </w:t>
      </w:r>
    </w:p>
    <w:p w14:paraId="432C5208" w14:textId="3834A15C" w:rsidR="008845CD" w:rsidRPr="00EA64F6" w:rsidRDefault="00EA64F6" w:rsidP="008845CD">
      <w:pPr>
        <w:pStyle w:val="NoSpacing"/>
        <w:ind w:left="7200"/>
        <w:rPr>
          <w:rFonts w:ascii="Arial" w:hAnsi="Arial" w:cs="Arial"/>
          <w:sz w:val="18"/>
          <w:szCs w:val="20"/>
        </w:rPr>
      </w:pPr>
      <w:bookmarkStart w:id="0" w:name="_GoBack"/>
      <w:bookmarkEnd w:id="0"/>
      <w:r w:rsidRPr="00EA64F6">
        <w:rPr>
          <w:rFonts w:ascii="Arial" w:hAnsi="Arial" w:cs="Arial"/>
          <w:sz w:val="18"/>
          <w:szCs w:val="20"/>
        </w:rPr>
        <w:t>514-</w:t>
      </w:r>
      <w:r w:rsidR="008845CD" w:rsidRPr="00EA64F6">
        <w:rPr>
          <w:rFonts w:ascii="Arial" w:eastAsia="Times New Roman" w:hAnsi="Arial" w:cs="Arial"/>
          <w:sz w:val="18"/>
          <w:szCs w:val="20"/>
        </w:rPr>
        <w:t>755</w:t>
      </w:r>
      <w:r w:rsidR="008845CD" w:rsidRPr="00EA64F6">
        <w:rPr>
          <w:rFonts w:ascii="Arial" w:eastAsia="Times New Roman" w:hAnsi="Arial" w:cs="Arial"/>
          <w:sz w:val="18"/>
        </w:rPr>
        <w:t>-5858.</w:t>
      </w:r>
    </w:p>
    <w:p w14:paraId="1653D433" w14:textId="77777777" w:rsidR="008845CD" w:rsidRPr="00806E26" w:rsidRDefault="008845CD" w:rsidP="008845CD">
      <w:pPr>
        <w:pStyle w:val="NoSpacing"/>
        <w:ind w:left="7047" w:firstLine="153"/>
        <w:rPr>
          <w:rFonts w:ascii="Arial" w:hAnsi="Arial"/>
        </w:rPr>
      </w:pPr>
    </w:p>
    <w:p w14:paraId="7BC75F30" w14:textId="24C1C163" w:rsidR="00C53559" w:rsidRPr="008845CD" w:rsidRDefault="00C53559" w:rsidP="008845CD"/>
    <w:sectPr w:rsidR="00C53559" w:rsidRPr="008845CD" w:rsidSect="00A1324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7C88"/>
    <w:multiLevelType w:val="hybridMultilevel"/>
    <w:tmpl w:val="814CC054"/>
    <w:lvl w:ilvl="0" w:tplc="43D6FD36">
      <w:start w:val="1"/>
      <w:numFmt w:val="bullet"/>
      <w:lvlText w:val=""/>
      <w:lvlJc w:val="left"/>
      <w:pPr>
        <w:ind w:left="1287" w:hanging="360"/>
      </w:pPr>
      <w:rPr>
        <w:rFonts w:ascii="Symbol" w:hAnsi="Symbol" w:hint="default"/>
      </w:rPr>
    </w:lvl>
    <w:lvl w:ilvl="1" w:tplc="C7049C88" w:tentative="1">
      <w:start w:val="1"/>
      <w:numFmt w:val="bullet"/>
      <w:lvlText w:val="o"/>
      <w:lvlJc w:val="left"/>
      <w:pPr>
        <w:ind w:left="2007" w:hanging="360"/>
      </w:pPr>
      <w:rPr>
        <w:rFonts w:ascii="Courier New" w:hAnsi="Courier New" w:cs="Courier New" w:hint="default"/>
      </w:rPr>
    </w:lvl>
    <w:lvl w:ilvl="2" w:tplc="A7AC059A" w:tentative="1">
      <w:start w:val="1"/>
      <w:numFmt w:val="bullet"/>
      <w:lvlText w:val=""/>
      <w:lvlJc w:val="left"/>
      <w:pPr>
        <w:ind w:left="2727" w:hanging="360"/>
      </w:pPr>
      <w:rPr>
        <w:rFonts w:ascii="Wingdings" w:hAnsi="Wingdings" w:hint="default"/>
      </w:rPr>
    </w:lvl>
    <w:lvl w:ilvl="3" w:tplc="38BCD2BE" w:tentative="1">
      <w:start w:val="1"/>
      <w:numFmt w:val="bullet"/>
      <w:lvlText w:val=""/>
      <w:lvlJc w:val="left"/>
      <w:pPr>
        <w:ind w:left="3447" w:hanging="360"/>
      </w:pPr>
      <w:rPr>
        <w:rFonts w:ascii="Symbol" w:hAnsi="Symbol" w:hint="default"/>
      </w:rPr>
    </w:lvl>
    <w:lvl w:ilvl="4" w:tplc="3EC8E940" w:tentative="1">
      <w:start w:val="1"/>
      <w:numFmt w:val="bullet"/>
      <w:lvlText w:val="o"/>
      <w:lvlJc w:val="left"/>
      <w:pPr>
        <w:ind w:left="4167" w:hanging="360"/>
      </w:pPr>
      <w:rPr>
        <w:rFonts w:ascii="Courier New" w:hAnsi="Courier New" w:cs="Courier New" w:hint="default"/>
      </w:rPr>
    </w:lvl>
    <w:lvl w:ilvl="5" w:tplc="E22C6F16" w:tentative="1">
      <w:start w:val="1"/>
      <w:numFmt w:val="bullet"/>
      <w:lvlText w:val=""/>
      <w:lvlJc w:val="left"/>
      <w:pPr>
        <w:ind w:left="4887" w:hanging="360"/>
      </w:pPr>
      <w:rPr>
        <w:rFonts w:ascii="Wingdings" w:hAnsi="Wingdings" w:hint="default"/>
      </w:rPr>
    </w:lvl>
    <w:lvl w:ilvl="6" w:tplc="2DB85560" w:tentative="1">
      <w:start w:val="1"/>
      <w:numFmt w:val="bullet"/>
      <w:lvlText w:val=""/>
      <w:lvlJc w:val="left"/>
      <w:pPr>
        <w:ind w:left="5607" w:hanging="360"/>
      </w:pPr>
      <w:rPr>
        <w:rFonts w:ascii="Symbol" w:hAnsi="Symbol" w:hint="default"/>
      </w:rPr>
    </w:lvl>
    <w:lvl w:ilvl="7" w:tplc="A17C8B08" w:tentative="1">
      <w:start w:val="1"/>
      <w:numFmt w:val="bullet"/>
      <w:lvlText w:val="o"/>
      <w:lvlJc w:val="left"/>
      <w:pPr>
        <w:ind w:left="6327" w:hanging="360"/>
      </w:pPr>
      <w:rPr>
        <w:rFonts w:ascii="Courier New" w:hAnsi="Courier New" w:cs="Courier New" w:hint="default"/>
      </w:rPr>
    </w:lvl>
    <w:lvl w:ilvl="8" w:tplc="47E69256"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3A"/>
    <w:rsid w:val="00031BFF"/>
    <w:rsid w:val="000B055B"/>
    <w:rsid w:val="00102BE3"/>
    <w:rsid w:val="00274497"/>
    <w:rsid w:val="0030025F"/>
    <w:rsid w:val="0032134E"/>
    <w:rsid w:val="003B7011"/>
    <w:rsid w:val="003D0FC3"/>
    <w:rsid w:val="00421E9B"/>
    <w:rsid w:val="0049066B"/>
    <w:rsid w:val="0050111E"/>
    <w:rsid w:val="005D41C7"/>
    <w:rsid w:val="005F5517"/>
    <w:rsid w:val="007E4C84"/>
    <w:rsid w:val="00850ECB"/>
    <w:rsid w:val="008845CD"/>
    <w:rsid w:val="008B32C9"/>
    <w:rsid w:val="009E154E"/>
    <w:rsid w:val="00A13248"/>
    <w:rsid w:val="00A3601C"/>
    <w:rsid w:val="00A7153F"/>
    <w:rsid w:val="00B12D3A"/>
    <w:rsid w:val="00B728C8"/>
    <w:rsid w:val="00BE6BE0"/>
    <w:rsid w:val="00C53559"/>
    <w:rsid w:val="00C5414D"/>
    <w:rsid w:val="00E05058"/>
    <w:rsid w:val="00EA64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F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Arial"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5E"/>
    <w:pPr>
      <w:spacing w:after="200" w:line="276" w:lineRule="auto"/>
      <w:ind w:left="567"/>
    </w:pPr>
    <w:rPr>
      <w:color w:val="26262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B1064E"/>
    <w:rPr>
      <w:rFonts w:ascii="Cambria" w:hAnsi="Cambria"/>
      <w:color w:val="92D050"/>
      <w:sz w:val="22"/>
      <w:u w:val="single"/>
    </w:rPr>
  </w:style>
  <w:style w:type="paragraph" w:customStyle="1" w:styleId="BasicParagraph">
    <w:name w:val="[Basic Paragraph]"/>
    <w:basedOn w:val="Normal"/>
    <w:uiPriority w:val="99"/>
    <w:rsid w:val="00B1064E"/>
    <w:pPr>
      <w:autoSpaceDE w:val="0"/>
      <w:autoSpaceDN w:val="0"/>
      <w:adjustRightInd w:val="0"/>
      <w:spacing w:after="0" w:line="288" w:lineRule="auto"/>
      <w:textAlignment w:val="center"/>
    </w:pPr>
    <w:rPr>
      <w:rFonts w:ascii="Minion Pro" w:hAnsi="Minion Pro" w:cs="Minion Pro"/>
      <w:color w:val="000000"/>
      <w:szCs w:val="24"/>
    </w:rPr>
  </w:style>
  <w:style w:type="paragraph" w:styleId="Header">
    <w:name w:val="header"/>
    <w:basedOn w:val="Normal"/>
    <w:link w:val="HeaderChar"/>
    <w:uiPriority w:val="99"/>
    <w:unhideWhenUsed/>
    <w:rsid w:val="00B10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64E"/>
    <w:rPr>
      <w:rFonts w:ascii="Cambria" w:hAnsi="Cambria"/>
    </w:rPr>
  </w:style>
  <w:style w:type="paragraph" w:styleId="Footer">
    <w:name w:val="footer"/>
    <w:basedOn w:val="Normal"/>
    <w:link w:val="FooterChar"/>
    <w:uiPriority w:val="99"/>
    <w:unhideWhenUsed/>
    <w:rsid w:val="00B1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64E"/>
    <w:rPr>
      <w:rFonts w:ascii="Cambria" w:hAnsi="Cambria"/>
    </w:rPr>
  </w:style>
  <w:style w:type="paragraph" w:styleId="BalloonText">
    <w:name w:val="Balloon Text"/>
    <w:basedOn w:val="Normal"/>
    <w:link w:val="BalloonTextChar"/>
    <w:uiPriority w:val="99"/>
    <w:semiHidden/>
    <w:unhideWhenUsed/>
    <w:rsid w:val="00B10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4E"/>
    <w:rPr>
      <w:rFonts w:ascii="Tahoma" w:hAnsi="Tahoma" w:cs="Tahoma"/>
      <w:sz w:val="16"/>
      <w:szCs w:val="16"/>
    </w:rPr>
  </w:style>
  <w:style w:type="paragraph" w:styleId="NoSpacing">
    <w:name w:val="No Spacing"/>
    <w:uiPriority w:val="1"/>
    <w:qFormat/>
    <w:rsid w:val="00D048B9"/>
    <w:pPr>
      <w:ind w:left="567"/>
    </w:pPr>
    <w:rPr>
      <w:color w:val="262626"/>
      <w:sz w:val="22"/>
      <w:szCs w:val="22"/>
    </w:rPr>
  </w:style>
  <w:style w:type="character" w:customStyle="1" w:styleId="apple-converted-space">
    <w:name w:val="apple-converted-space"/>
    <w:basedOn w:val="DefaultParagraphFont"/>
    <w:rsid w:val="00B770B0"/>
  </w:style>
  <w:style w:type="character" w:customStyle="1" w:styleId="caps">
    <w:name w:val="caps"/>
    <w:basedOn w:val="DefaultParagraphFont"/>
    <w:rsid w:val="00B770B0"/>
  </w:style>
  <w:style w:type="character" w:customStyle="1" w:styleId="numbers">
    <w:name w:val="numbers"/>
    <w:basedOn w:val="DefaultParagraphFont"/>
    <w:rsid w:val="00672EC9"/>
  </w:style>
  <w:style w:type="paragraph" w:styleId="PlainText">
    <w:name w:val="Plain Text"/>
    <w:basedOn w:val="Normal"/>
    <w:link w:val="PlainTextChar"/>
    <w:uiPriority w:val="99"/>
    <w:semiHidden/>
    <w:unhideWhenUsed/>
    <w:rsid w:val="00CA4C46"/>
    <w:pPr>
      <w:spacing w:after="0" w:line="240" w:lineRule="auto"/>
      <w:ind w:left="0"/>
    </w:pPr>
    <w:rPr>
      <w:rFonts w:ascii="Calibri" w:hAnsi="Calibri" w:cs="Consolas"/>
      <w:color w:val="auto"/>
      <w:szCs w:val="21"/>
    </w:rPr>
  </w:style>
  <w:style w:type="character" w:customStyle="1" w:styleId="PlainTextChar">
    <w:name w:val="Plain Text Char"/>
    <w:basedOn w:val="DefaultParagraphFont"/>
    <w:link w:val="PlainText"/>
    <w:uiPriority w:val="99"/>
    <w:semiHidden/>
    <w:rsid w:val="00CA4C46"/>
    <w:rPr>
      <w:rFonts w:ascii="Calibri" w:hAnsi="Calibri" w:cs="Consolas"/>
      <w:color w:val="auto"/>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Arial"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5E"/>
    <w:pPr>
      <w:spacing w:after="200" w:line="276" w:lineRule="auto"/>
      <w:ind w:left="567"/>
    </w:pPr>
    <w:rPr>
      <w:color w:val="26262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B1064E"/>
    <w:rPr>
      <w:rFonts w:ascii="Cambria" w:hAnsi="Cambria"/>
      <w:color w:val="92D050"/>
      <w:sz w:val="22"/>
      <w:u w:val="single"/>
    </w:rPr>
  </w:style>
  <w:style w:type="paragraph" w:customStyle="1" w:styleId="BasicParagraph">
    <w:name w:val="[Basic Paragraph]"/>
    <w:basedOn w:val="Normal"/>
    <w:uiPriority w:val="99"/>
    <w:rsid w:val="00B1064E"/>
    <w:pPr>
      <w:autoSpaceDE w:val="0"/>
      <w:autoSpaceDN w:val="0"/>
      <w:adjustRightInd w:val="0"/>
      <w:spacing w:after="0" w:line="288" w:lineRule="auto"/>
      <w:textAlignment w:val="center"/>
    </w:pPr>
    <w:rPr>
      <w:rFonts w:ascii="Minion Pro" w:hAnsi="Minion Pro" w:cs="Minion Pro"/>
      <w:color w:val="000000"/>
      <w:szCs w:val="24"/>
    </w:rPr>
  </w:style>
  <w:style w:type="paragraph" w:styleId="Header">
    <w:name w:val="header"/>
    <w:basedOn w:val="Normal"/>
    <w:link w:val="HeaderChar"/>
    <w:uiPriority w:val="99"/>
    <w:unhideWhenUsed/>
    <w:rsid w:val="00B10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64E"/>
    <w:rPr>
      <w:rFonts w:ascii="Cambria" w:hAnsi="Cambria"/>
    </w:rPr>
  </w:style>
  <w:style w:type="paragraph" w:styleId="Footer">
    <w:name w:val="footer"/>
    <w:basedOn w:val="Normal"/>
    <w:link w:val="FooterChar"/>
    <w:uiPriority w:val="99"/>
    <w:unhideWhenUsed/>
    <w:rsid w:val="00B1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64E"/>
    <w:rPr>
      <w:rFonts w:ascii="Cambria" w:hAnsi="Cambria"/>
    </w:rPr>
  </w:style>
  <w:style w:type="paragraph" w:styleId="BalloonText">
    <w:name w:val="Balloon Text"/>
    <w:basedOn w:val="Normal"/>
    <w:link w:val="BalloonTextChar"/>
    <w:uiPriority w:val="99"/>
    <w:semiHidden/>
    <w:unhideWhenUsed/>
    <w:rsid w:val="00B10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4E"/>
    <w:rPr>
      <w:rFonts w:ascii="Tahoma" w:hAnsi="Tahoma" w:cs="Tahoma"/>
      <w:sz w:val="16"/>
      <w:szCs w:val="16"/>
    </w:rPr>
  </w:style>
  <w:style w:type="paragraph" w:styleId="NoSpacing">
    <w:name w:val="No Spacing"/>
    <w:uiPriority w:val="1"/>
    <w:qFormat/>
    <w:rsid w:val="00D048B9"/>
    <w:pPr>
      <w:ind w:left="567"/>
    </w:pPr>
    <w:rPr>
      <w:color w:val="262626"/>
      <w:sz w:val="22"/>
      <w:szCs w:val="22"/>
    </w:rPr>
  </w:style>
  <w:style w:type="character" w:customStyle="1" w:styleId="apple-converted-space">
    <w:name w:val="apple-converted-space"/>
    <w:basedOn w:val="DefaultParagraphFont"/>
    <w:rsid w:val="00B770B0"/>
  </w:style>
  <w:style w:type="character" w:customStyle="1" w:styleId="caps">
    <w:name w:val="caps"/>
    <w:basedOn w:val="DefaultParagraphFont"/>
    <w:rsid w:val="00B770B0"/>
  </w:style>
  <w:style w:type="character" w:customStyle="1" w:styleId="numbers">
    <w:name w:val="numbers"/>
    <w:basedOn w:val="DefaultParagraphFont"/>
    <w:rsid w:val="00672EC9"/>
  </w:style>
  <w:style w:type="paragraph" w:styleId="PlainText">
    <w:name w:val="Plain Text"/>
    <w:basedOn w:val="Normal"/>
    <w:link w:val="PlainTextChar"/>
    <w:uiPriority w:val="99"/>
    <w:semiHidden/>
    <w:unhideWhenUsed/>
    <w:rsid w:val="00CA4C46"/>
    <w:pPr>
      <w:spacing w:after="0" w:line="240" w:lineRule="auto"/>
      <w:ind w:left="0"/>
    </w:pPr>
    <w:rPr>
      <w:rFonts w:ascii="Calibri" w:hAnsi="Calibri" w:cs="Consolas"/>
      <w:color w:val="auto"/>
      <w:szCs w:val="21"/>
    </w:rPr>
  </w:style>
  <w:style w:type="character" w:customStyle="1" w:styleId="PlainTextChar">
    <w:name w:val="Plain Text Char"/>
    <w:basedOn w:val="DefaultParagraphFont"/>
    <w:link w:val="PlainText"/>
    <w:uiPriority w:val="99"/>
    <w:semiHidden/>
    <w:rsid w:val="00CA4C46"/>
    <w:rPr>
      <w:rFonts w:ascii="Calibri" w:hAnsi="Calibri" w:cs="Consolas"/>
      <w:color w:val="auto"/>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acsq.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tf-fce.ca" TargetMode="External"/><Relationship Id="rId17" Type="http://schemas.openxmlformats.org/officeDocument/2006/relationships/hyperlink" Target="http://www.caut.ca/" TargetMode="External"/><Relationship Id="rId2" Type="http://schemas.openxmlformats.org/officeDocument/2006/relationships/customXml" Target="../customXml/item2.xml"/><Relationship Id="rId16" Type="http://schemas.openxmlformats.org/officeDocument/2006/relationships/hyperlink" Target="http://www.fppu.ca/?lang=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i-ie.org/congress7/#" TargetMode="External"/><Relationship Id="rId5" Type="http://schemas.openxmlformats.org/officeDocument/2006/relationships/customXml" Target="../customXml/item5.xml"/><Relationship Id="rId15" Type="http://schemas.openxmlformats.org/officeDocument/2006/relationships/hyperlink" Target="http://www.fqppu.org/"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http://www.fneeq.qc.ca/en/fneeq/" TargetMode="Externa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https://sharepoint.ctf-fce.ca/Templates/Wo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13979b-e751-4565-a77b-71e7edb4f069"/>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French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https://sharepoint.ctf-fce.ca/_cts/CTF Document/ctf.thmx</xsnLocation>
  <cached>True</cached>
  <openByDefault>True</openByDefault>
  <xsnScope>https://sharepoint.ctf-fce.ca</xsnScope>
</customXsn>
</file>

<file path=customXml/item5.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Props1.xml><?xml version="1.0" encoding="utf-8"?>
<ds:datastoreItem xmlns:ds="http://schemas.openxmlformats.org/officeDocument/2006/customXml" ds:itemID="{157D6E4D-0BD5-4246-9733-A86ED1B13DA8}"/>
</file>

<file path=customXml/itemProps2.xml><?xml version="1.0" encoding="utf-8"?>
<ds:datastoreItem xmlns:ds="http://schemas.openxmlformats.org/officeDocument/2006/customXml" ds:itemID="{1A3DF179-2DEB-4A29-A460-C05BDF89F168}"/>
</file>

<file path=customXml/itemProps3.xml><?xml version="1.0" encoding="utf-8"?>
<ds:datastoreItem xmlns:ds="http://schemas.openxmlformats.org/officeDocument/2006/customXml" ds:itemID="{C1E07E46-8863-4703-A115-D911284A3C2F}"/>
</file>

<file path=customXml/itemProps4.xml><?xml version="1.0" encoding="utf-8"?>
<ds:datastoreItem xmlns:ds="http://schemas.openxmlformats.org/officeDocument/2006/customXml" ds:itemID="{676B9FE0-7B86-4C37-984A-1C6C06A6DDFF}"/>
</file>

<file path=customXml/itemProps5.xml><?xml version="1.0" encoding="utf-8"?>
<ds:datastoreItem xmlns:ds="http://schemas.openxmlformats.org/officeDocument/2006/customXml" ds:itemID="{27786A9E-B273-44F2-8830-66B8DF605563}"/>
</file>

<file path=docProps/app.xml><?xml version="1.0" encoding="utf-8"?>
<Properties xmlns="http://schemas.openxmlformats.org/officeDocument/2006/extended-properties" xmlns:vt="http://schemas.openxmlformats.org/officeDocument/2006/docPropsVTypes">
  <Template>Word-Blank.dotx</Template>
  <TotalTime>71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Avis aux médias - janvier Congrès de l'IE</vt:lpstr>
    </vt:vector>
  </TitlesOfParts>
  <Company>HP</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aux médias - janvier Congrès de l'IE</dc:title>
  <dc:creator>francine filion</dc:creator>
  <cp:lastModifiedBy>francine filion</cp:lastModifiedBy>
  <cp:revision>23</cp:revision>
  <cp:lastPrinted>2015-01-13T20:33:00Z</cp:lastPrinted>
  <dcterms:created xsi:type="dcterms:W3CDTF">2015-01-13T20:37:00Z</dcterms:created>
  <dcterms:modified xsi:type="dcterms:W3CDTF">2015-01-22T21:29:00Z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Function">
    <vt:lpwstr>138;#Communications|e98ced72-edb5-455a-b669-08975eb58682</vt:lpwstr>
  </property>
  <property fmtid="{D5CDD505-2E9C-101B-9397-08002B2CF9AE}" pid="3" name="Business_x0020_Function">
    <vt:lpwstr>138;#Communications|e98ced72-edb5-455a-b669-08975eb58682</vt:lpwstr>
  </property>
  <property fmtid="{D5CDD505-2E9C-101B-9397-08002B2CF9AE}" pid="4" name="ContentTypeId">
    <vt:lpwstr>0x010100AA2F8202531E2B479DC903BD7BCD5C3F00E04239BAE3CFF643A8203BF81E96DC51</vt:lpwstr>
  </property>
  <property fmtid="{D5CDD505-2E9C-101B-9397-08002B2CF9AE}" pid="5" name="Month">
    <vt:lpwstr/>
  </property>
  <property fmtid="{D5CDD505-2E9C-101B-9397-08002B2CF9AE}" pid="6" name="Year1">
    <vt:lpwstr>158;#2015|b912081e-c3cc-49ac-962d-abbbb0267189</vt:lpwstr>
  </property>
  <property fmtid="{D5CDD505-2E9C-101B-9397-08002B2CF9AE}" pid="7" name="_dlc_DocIdItemGuid">
    <vt:lpwstr>82bd6df4-b198-4537-a1a1-b3919b2cd1c5</vt:lpwstr>
  </property>
  <property fmtid="{D5CDD505-2E9C-101B-9397-08002B2CF9AE}" pid="8" name="Topic">
    <vt:lpwstr/>
  </property>
  <property fmtid="{D5CDD505-2E9C-101B-9397-08002B2CF9AE}" pid="9" name="Document_x0020_Type">
    <vt:lpwstr/>
  </property>
  <property fmtid="{D5CDD505-2E9C-101B-9397-08002B2CF9AE}" pid="10" name="o694ffe8a07547d8aacc819fe3da125c">
    <vt:lpwstr/>
  </property>
  <property fmtid="{D5CDD505-2E9C-101B-9397-08002B2CF9AE}" pid="11" name="ge1bbdad91d64952a82dd60745f53546">
    <vt:lpwstr/>
  </property>
  <property fmtid="{D5CDD505-2E9C-101B-9397-08002B2CF9AE}" pid="12" name="Document Type">
    <vt:lpwstr/>
  </property>
  <property fmtid="{D5CDD505-2E9C-101B-9397-08002B2CF9AE}" pid="13" name="EITermbase">
    <vt:lpwstr/>
  </property>
  <property fmtid="{D5CDD505-2E9C-101B-9397-08002B2CF9AE}" pid="14" name="EIEvent">
    <vt:lpwstr/>
  </property>
  <property fmtid="{D5CDD505-2E9C-101B-9397-08002B2CF9AE}" pid="15" name="EIUnit1">
    <vt:lpwstr/>
  </property>
  <property fmtid="{D5CDD505-2E9C-101B-9397-08002B2CF9AE}" pid="16" name="EIGroup">
    <vt:lpwstr/>
  </property>
  <property fmtid="{D5CDD505-2E9C-101B-9397-08002B2CF9AE}" pid="17" name="EIRegion1">
    <vt:lpwstr/>
  </property>
  <property fmtid="{D5CDD505-2E9C-101B-9397-08002B2CF9AE}" pid="18" name="EITopic1">
    <vt:lpwstr/>
  </property>
</Properties>
</file>