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562BAF" w:rsidRDefault="00562BAF" w:rsidP="00562BAF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  <w:r w:rsidRPr="00562BAF">
        <w:rPr>
          <w:b/>
          <w:color w:val="365F91" w:themeColor="accent1" w:themeShade="BF"/>
          <w:sz w:val="48"/>
          <w:szCs w:val="24"/>
          <w:lang w:val="en-GB"/>
        </w:rPr>
        <w:t>WOMEN</w:t>
      </w:r>
      <w:r w:rsidR="00BD714B">
        <w:rPr>
          <w:b/>
          <w:color w:val="365F91" w:themeColor="accent1" w:themeShade="BF"/>
          <w:sz w:val="48"/>
          <w:szCs w:val="24"/>
          <w:lang w:val="en-GB"/>
        </w:rPr>
        <w:t>’s</w:t>
      </w:r>
      <w:r w:rsidRPr="00562BAF">
        <w:rPr>
          <w:b/>
          <w:color w:val="365F91" w:themeColor="accent1" w:themeShade="BF"/>
          <w:sz w:val="48"/>
          <w:szCs w:val="24"/>
          <w:lang w:val="en-GB"/>
        </w:rPr>
        <w:t xml:space="preserve"> CAUCUS</w:t>
      </w:r>
    </w:p>
    <w:p w:rsidR="00D842F6" w:rsidRPr="00D842F6" w:rsidRDefault="00D842F6" w:rsidP="00562BAF">
      <w:pPr>
        <w:jc w:val="center"/>
        <w:rPr>
          <w:b/>
          <w:color w:val="365F91" w:themeColor="accent1" w:themeShade="BF"/>
          <w:sz w:val="24"/>
          <w:szCs w:val="24"/>
          <w:lang w:val="en-GB"/>
        </w:rPr>
      </w:pPr>
      <w:r>
        <w:rPr>
          <w:b/>
          <w:color w:val="365F91" w:themeColor="accent1" w:themeShade="BF"/>
          <w:sz w:val="24"/>
          <w:szCs w:val="24"/>
          <w:lang w:val="en-GB"/>
        </w:rPr>
        <w:t>E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 xml:space="preserve">conomic </w:t>
      </w:r>
      <w:r>
        <w:rPr>
          <w:b/>
          <w:color w:val="365F91" w:themeColor="accent1" w:themeShade="BF"/>
          <w:sz w:val="24"/>
          <w:szCs w:val="24"/>
          <w:lang w:val="en-GB"/>
        </w:rPr>
        <w:t>E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>mpowerment</w:t>
      </w:r>
      <w:r>
        <w:rPr>
          <w:b/>
          <w:color w:val="365F91" w:themeColor="accent1" w:themeShade="BF"/>
          <w:sz w:val="24"/>
          <w:szCs w:val="24"/>
          <w:lang w:val="en-GB"/>
        </w:rPr>
        <w:t xml:space="preserve"> of W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>omen</w:t>
      </w:r>
      <w:r>
        <w:rPr>
          <w:b/>
          <w:color w:val="365F91" w:themeColor="accent1" w:themeShade="BF"/>
          <w:sz w:val="24"/>
          <w:szCs w:val="24"/>
          <w:lang w:val="en-GB"/>
        </w:rPr>
        <w:t xml:space="preserve"> and E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 xml:space="preserve">qual </w:t>
      </w:r>
      <w:r>
        <w:rPr>
          <w:b/>
          <w:color w:val="365F91" w:themeColor="accent1" w:themeShade="BF"/>
          <w:sz w:val="24"/>
          <w:szCs w:val="24"/>
          <w:lang w:val="en-GB"/>
        </w:rPr>
        <w:t>P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>ay</w:t>
      </w:r>
    </w:p>
    <w:p w:rsidR="00FF1C07" w:rsidRPr="0019428F" w:rsidRDefault="00764E9A" w:rsidP="00FF1C07">
      <w:pPr>
        <w:jc w:val="center"/>
        <w:rPr>
          <w:rFonts w:ascii="Calibri" w:hAnsi="Calibri"/>
          <w:b/>
          <w:color w:val="FF0000"/>
          <w:sz w:val="24"/>
          <w:szCs w:val="24"/>
          <w:lang w:val="en-GB"/>
        </w:rPr>
      </w:pPr>
      <w:r>
        <w:rPr>
          <w:b/>
          <w:color w:val="365F91" w:themeColor="accent1" w:themeShade="BF"/>
          <w:sz w:val="24"/>
          <w:szCs w:val="24"/>
          <w:lang w:val="en-GB"/>
        </w:rPr>
        <w:t>26 November 2012</w:t>
      </w:r>
      <w:r w:rsidR="0019428F">
        <w:rPr>
          <w:b/>
          <w:color w:val="365F91" w:themeColor="accent1" w:themeShade="BF"/>
          <w:sz w:val="24"/>
          <w:szCs w:val="24"/>
          <w:lang w:val="en-GB"/>
        </w:rPr>
        <w:t>, 09:30 -12:0</w:t>
      </w:r>
      <w:r w:rsidR="00562BAF" w:rsidRPr="00562BAF">
        <w:rPr>
          <w:b/>
          <w:color w:val="365F91" w:themeColor="accent1" w:themeShade="BF"/>
          <w:sz w:val="24"/>
          <w:szCs w:val="24"/>
          <w:lang w:val="en-GB"/>
        </w:rPr>
        <w:t>0</w:t>
      </w:r>
      <w:r w:rsidR="00FF1C07" w:rsidRPr="00FF1C07">
        <w:rPr>
          <w:rFonts w:ascii="Calibri" w:hAnsi="Calibri"/>
          <w:b/>
          <w:color w:val="FF0000"/>
          <w:sz w:val="24"/>
          <w:szCs w:val="24"/>
          <w:lang w:val="en-GB"/>
        </w:rPr>
        <w:t xml:space="preserve"> </w:t>
      </w:r>
      <w:r w:rsidR="00FF1C07" w:rsidRPr="00FF1C07">
        <w:rPr>
          <w:rFonts w:ascii="Calibri" w:hAnsi="Calibri"/>
          <w:b/>
          <w:color w:val="FF0000"/>
          <w:sz w:val="24"/>
          <w:szCs w:val="24"/>
          <w:lang w:val="en-GB"/>
        </w:rPr>
        <w:t>XX</w:t>
      </w:r>
      <w:r w:rsidR="00FF1C07">
        <w:rPr>
          <w:rFonts w:ascii="Calibri" w:hAnsi="Calibri"/>
          <w:b/>
          <w:color w:val="FF0000"/>
          <w:sz w:val="24"/>
          <w:szCs w:val="24"/>
          <w:lang w:val="en-GB"/>
        </w:rPr>
        <w:t xml:space="preserve"> Room</w:t>
      </w:r>
    </w:p>
    <w:p w:rsidR="00562BAF" w:rsidRPr="004B730F" w:rsidRDefault="0019428F" w:rsidP="0019428F">
      <w:pPr>
        <w:jc w:val="center"/>
        <w:rPr>
          <w:rFonts w:ascii="Calibri" w:hAnsi="Calibri"/>
          <w:b/>
          <w:sz w:val="36"/>
          <w:szCs w:val="36"/>
          <w:lang w:val="en-GB"/>
        </w:rPr>
      </w:pPr>
      <w:r w:rsidRPr="004B730F">
        <w:rPr>
          <w:rFonts w:ascii="Calibri" w:hAnsi="Calibri"/>
          <w:b/>
          <w:sz w:val="36"/>
          <w:szCs w:val="36"/>
          <w:lang w:val="en-GB"/>
        </w:rPr>
        <w:t>DRAFT AGENDA</w:t>
      </w:r>
    </w:p>
    <w:p w:rsidR="003F6AA6" w:rsidRPr="003F6AA6" w:rsidRDefault="003F6AA6" w:rsidP="003F6A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>Welcome and</w:t>
      </w:r>
      <w:r w:rsidR="00E17EA8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I</w:t>
      </w:r>
      <w:r w:rsidR="00562BAF"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ntroduction</w:t>
      </w:r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90620E">
        <w:rPr>
          <w:rFonts w:asciiTheme="minorHAnsi" w:hAnsiTheme="minorHAnsi" w:cstheme="minorHAnsi"/>
          <w:b/>
          <w:color w:val="FF0000"/>
          <w:lang w:val="en-GB"/>
        </w:rPr>
        <w:t>25</w:t>
      </w:r>
      <w:r w:rsidRPr="003F6AA6">
        <w:rPr>
          <w:rFonts w:asciiTheme="minorHAnsi" w:hAnsiTheme="minorHAnsi" w:cstheme="minorHAnsi"/>
          <w:b/>
          <w:color w:val="FF0000"/>
          <w:lang w:val="en-GB"/>
        </w:rPr>
        <w:t>’</w:t>
      </w:r>
    </w:p>
    <w:p w:rsidR="0063065C" w:rsidRDefault="003F6AA6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 w:rsidRPr="003F6AA6">
        <w:rPr>
          <w:rFonts w:asciiTheme="minorHAnsi" w:hAnsiTheme="minorHAnsi" w:cstheme="minorHAnsi"/>
          <w:i/>
          <w:lang w:val="en-GB"/>
        </w:rPr>
        <w:t>By Kounka Damianova, Chair of the Standing Committee for Equality</w:t>
      </w:r>
      <w:r w:rsidR="0063065C">
        <w:rPr>
          <w:rFonts w:asciiTheme="minorHAnsi" w:hAnsiTheme="minorHAnsi" w:cstheme="minorHAnsi"/>
          <w:i/>
          <w:lang w:val="en-GB"/>
        </w:rPr>
        <w:t xml:space="preserve"> &amp; Member of </w:t>
      </w:r>
    </w:p>
    <w:p w:rsidR="003F6AA6" w:rsidRPr="003F6AA6" w:rsidRDefault="0063065C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lang w:val="en-GB"/>
        </w:rPr>
        <w:t xml:space="preserve">     </w:t>
      </w:r>
      <w:proofErr w:type="gramStart"/>
      <w:r>
        <w:rPr>
          <w:rFonts w:asciiTheme="minorHAnsi" w:hAnsiTheme="minorHAnsi" w:cstheme="minorHAnsi"/>
          <w:i/>
          <w:lang w:val="en-GB"/>
        </w:rPr>
        <w:t>the</w:t>
      </w:r>
      <w:proofErr w:type="gramEnd"/>
      <w:r>
        <w:rPr>
          <w:rFonts w:asciiTheme="minorHAnsi" w:hAnsiTheme="minorHAnsi" w:cstheme="minorHAnsi"/>
          <w:i/>
          <w:lang w:val="en-GB"/>
        </w:rPr>
        <w:t xml:space="preserve"> ETUC Women’s Committee</w:t>
      </w:r>
    </w:p>
    <w:p w:rsidR="003F6AA6" w:rsidRPr="003F6AA6" w:rsidRDefault="003F6AA6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 w:rsidRPr="003F6AA6">
        <w:rPr>
          <w:rFonts w:asciiTheme="minorHAnsi" w:hAnsiTheme="minorHAnsi" w:cstheme="minorHAnsi"/>
          <w:i/>
          <w:lang w:val="en-GB"/>
        </w:rPr>
        <w:t xml:space="preserve">     Gitta Franke-Zöllmer,</w:t>
      </w:r>
      <w:r w:rsidR="00005EEB">
        <w:rPr>
          <w:rFonts w:asciiTheme="minorHAnsi" w:hAnsiTheme="minorHAnsi" w:cstheme="minorHAnsi"/>
          <w:i/>
          <w:lang w:val="en-GB"/>
        </w:rPr>
        <w:t xml:space="preserve"> </w:t>
      </w:r>
      <w:r w:rsidRPr="003F6AA6">
        <w:rPr>
          <w:rFonts w:asciiTheme="minorHAnsi" w:hAnsiTheme="minorHAnsi" w:cstheme="minorHAnsi"/>
          <w:i/>
          <w:lang w:val="en-GB"/>
        </w:rPr>
        <w:t>Chair of the Status of Women Committee</w:t>
      </w:r>
    </w:p>
    <w:p w:rsidR="00ED27AD" w:rsidRPr="003F6AA6" w:rsidRDefault="003F6AA6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 w:rsidRPr="003F6AA6">
        <w:rPr>
          <w:rFonts w:asciiTheme="minorHAnsi" w:hAnsiTheme="minorHAnsi" w:cstheme="minorHAnsi"/>
          <w:i/>
          <w:lang w:val="en-GB"/>
        </w:rPr>
        <w:t xml:space="preserve">     Haldis Holst, European member of the EI World Executive Board</w:t>
      </w:r>
    </w:p>
    <w:p w:rsidR="0063065C" w:rsidRDefault="0063065C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</w:p>
    <w:p w:rsidR="0063065C" w:rsidRPr="0090620E" w:rsidRDefault="0063065C" w:rsidP="0063065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E17EA8">
        <w:rPr>
          <w:rFonts w:asciiTheme="minorHAnsi" w:hAnsiTheme="minorHAnsi" w:cstheme="minorHAnsi"/>
          <w:b/>
          <w:color w:val="365F91" w:themeColor="accent1" w:themeShade="BF"/>
          <w:lang w:val="en-GB"/>
        </w:rPr>
        <w:t>Presentation of women candidates for the ETUCE Co</w:t>
      </w:r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>nference</w:t>
      </w:r>
      <w:r w:rsidR="0090620E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313B40">
        <w:rPr>
          <w:rFonts w:asciiTheme="minorHAnsi" w:hAnsiTheme="minorHAnsi" w:cstheme="minorHAnsi"/>
          <w:b/>
          <w:color w:val="FF0000"/>
          <w:lang w:val="en-GB"/>
        </w:rPr>
        <w:t>20</w:t>
      </w:r>
      <w:r w:rsidR="0090620E" w:rsidRPr="0090620E">
        <w:rPr>
          <w:rFonts w:asciiTheme="minorHAnsi" w:hAnsiTheme="minorHAnsi" w:cstheme="minorHAnsi"/>
          <w:b/>
          <w:color w:val="FF0000"/>
          <w:lang w:val="en-GB"/>
        </w:rPr>
        <w:t>’</w:t>
      </w:r>
    </w:p>
    <w:p w:rsidR="0063065C" w:rsidRPr="003F6AA6" w:rsidRDefault="0063065C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</w:p>
    <w:p w:rsidR="003F6AA6" w:rsidRDefault="00562BAF" w:rsidP="00562BA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Prior</w:t>
      </w:r>
      <w:r w:rsidR="0019428F">
        <w:rPr>
          <w:rFonts w:asciiTheme="minorHAnsi" w:hAnsiTheme="minorHAnsi" w:cstheme="minorHAnsi"/>
          <w:b/>
          <w:color w:val="365F91" w:themeColor="accent1" w:themeShade="BF"/>
          <w:lang w:val="en-GB"/>
        </w:rPr>
        <w:t>ity Issues and achievements 2010 – 2012</w:t>
      </w:r>
      <w:r w:rsidR="00ED27AD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(Activity Report) </w:t>
      </w:r>
      <w:r w:rsidR="003F6AA6" w:rsidRPr="003F6AA6">
        <w:rPr>
          <w:rFonts w:asciiTheme="minorHAnsi" w:hAnsiTheme="minorHAnsi" w:cstheme="minorHAnsi"/>
          <w:b/>
          <w:color w:val="FF0000"/>
          <w:lang w:val="en-GB"/>
        </w:rPr>
        <w:t>1</w:t>
      </w:r>
      <w:r w:rsidR="0090620E">
        <w:rPr>
          <w:rFonts w:asciiTheme="minorHAnsi" w:hAnsiTheme="minorHAnsi" w:cstheme="minorHAnsi"/>
          <w:b/>
          <w:color w:val="FF0000"/>
          <w:lang w:val="en-GB"/>
        </w:rPr>
        <w:t>0</w:t>
      </w:r>
      <w:r w:rsidR="003F6AA6" w:rsidRPr="003F6AA6">
        <w:rPr>
          <w:rFonts w:asciiTheme="minorHAnsi" w:hAnsiTheme="minorHAnsi" w:cstheme="minorHAnsi"/>
          <w:b/>
          <w:color w:val="FF0000"/>
          <w:lang w:val="en-GB"/>
        </w:rPr>
        <w:t>’</w:t>
      </w:r>
    </w:p>
    <w:p w:rsidR="00562BAF" w:rsidRDefault="003F6AA6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 w:rsidRPr="003F6AA6">
        <w:rPr>
          <w:rFonts w:asciiTheme="minorHAnsi" w:hAnsiTheme="minorHAnsi" w:cstheme="minorHAnsi"/>
          <w:i/>
          <w:lang w:val="en-GB"/>
        </w:rPr>
        <w:t xml:space="preserve">By </w:t>
      </w:r>
      <w:r>
        <w:rPr>
          <w:rFonts w:asciiTheme="minorHAnsi" w:hAnsiTheme="minorHAnsi" w:cstheme="minorHAnsi"/>
          <w:i/>
          <w:lang w:val="en-GB"/>
        </w:rPr>
        <w:t>Odile Cordelier, ETUCE Vice-President</w:t>
      </w:r>
    </w:p>
    <w:p w:rsidR="00267525" w:rsidRDefault="00BD714B" w:rsidP="00BD714B">
      <w:pPr>
        <w:pStyle w:val="ListParagraph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i/>
          <w:lang w:val="en-GB"/>
        </w:rPr>
        <w:t>(</w:t>
      </w:r>
      <w:r w:rsidR="00267525">
        <w:rPr>
          <w:rFonts w:ascii="Calibri" w:hAnsi="Calibri"/>
          <w:sz w:val="22"/>
          <w:szCs w:val="22"/>
        </w:rPr>
        <w:t>Impact</w:t>
      </w:r>
      <w:r w:rsidR="00267525" w:rsidRPr="00562BAF">
        <w:rPr>
          <w:rFonts w:ascii="Calibri" w:hAnsi="Calibri"/>
          <w:sz w:val="22"/>
          <w:szCs w:val="22"/>
        </w:rPr>
        <w:t xml:space="preserve"> of the economic crisis on women and gender equality</w:t>
      </w:r>
      <w:r>
        <w:rPr>
          <w:rFonts w:ascii="Calibri" w:hAnsi="Calibri"/>
          <w:sz w:val="22"/>
          <w:szCs w:val="22"/>
        </w:rPr>
        <w:t xml:space="preserve">, </w:t>
      </w:r>
      <w:r w:rsidR="00267525" w:rsidRPr="00562BAF">
        <w:rPr>
          <w:rFonts w:ascii="Calibri" w:hAnsi="Calibri"/>
          <w:sz w:val="22"/>
          <w:szCs w:val="22"/>
        </w:rPr>
        <w:t>Reconciliation of work/ union and family responsibilities</w:t>
      </w:r>
      <w:r>
        <w:rPr>
          <w:rFonts w:ascii="Calibri" w:hAnsi="Calibri"/>
          <w:sz w:val="22"/>
          <w:szCs w:val="22"/>
        </w:rPr>
        <w:t xml:space="preserve">, </w:t>
      </w:r>
      <w:r w:rsidR="00267525" w:rsidRPr="00562BAF">
        <w:rPr>
          <w:rFonts w:ascii="Calibri" w:hAnsi="Calibri"/>
          <w:sz w:val="22"/>
          <w:szCs w:val="22"/>
        </w:rPr>
        <w:t>Gender equality and non-discrimination in unions</w:t>
      </w:r>
      <w:r>
        <w:rPr>
          <w:rFonts w:ascii="Calibri" w:hAnsi="Calibri"/>
          <w:sz w:val="22"/>
          <w:szCs w:val="22"/>
        </w:rPr>
        <w:t xml:space="preserve">, </w:t>
      </w:r>
      <w:r w:rsidR="00267525">
        <w:rPr>
          <w:rFonts w:ascii="Calibri" w:hAnsi="Calibri"/>
          <w:sz w:val="22"/>
          <w:szCs w:val="22"/>
        </w:rPr>
        <w:t>N</w:t>
      </w:r>
      <w:r w:rsidR="00267525" w:rsidRPr="00562BAF">
        <w:rPr>
          <w:rFonts w:ascii="Calibri" w:hAnsi="Calibri"/>
          <w:sz w:val="22"/>
          <w:szCs w:val="22"/>
        </w:rPr>
        <w:t>on-discrimination in schools</w:t>
      </w:r>
      <w:r w:rsidR="00267525">
        <w:rPr>
          <w:rFonts w:ascii="Calibri" w:hAnsi="Calibri"/>
          <w:sz w:val="22"/>
          <w:szCs w:val="22"/>
        </w:rPr>
        <w:t xml:space="preserve"> – challenging gender stereotypes</w:t>
      </w:r>
      <w:r>
        <w:rPr>
          <w:rFonts w:ascii="Calibri" w:hAnsi="Calibri"/>
          <w:sz w:val="22"/>
          <w:szCs w:val="22"/>
        </w:rPr>
        <w:t>)</w:t>
      </w:r>
    </w:p>
    <w:p w:rsidR="0090620E" w:rsidRPr="00BD714B" w:rsidRDefault="0090620E" w:rsidP="00BD714B">
      <w:pPr>
        <w:contextualSpacing/>
        <w:rPr>
          <w:rFonts w:ascii="Calibri" w:hAnsi="Calibri"/>
          <w:lang w:val="en-GB"/>
        </w:rPr>
      </w:pPr>
    </w:p>
    <w:p w:rsidR="00562BAF" w:rsidRPr="00BD714B" w:rsidRDefault="00562BAF" w:rsidP="00BD714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>Pri</w:t>
      </w:r>
      <w:r w:rsidR="00267525"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>ority Issues and Challenges 2013 – 2016</w:t>
      </w:r>
      <w:r w:rsidR="004B730F"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>: Equality Programme</w:t>
      </w:r>
      <w:r w:rsidR="00005EEB"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FC3DD2">
        <w:rPr>
          <w:rFonts w:asciiTheme="minorHAnsi" w:hAnsiTheme="minorHAnsi" w:cstheme="minorHAnsi"/>
          <w:b/>
          <w:color w:val="365F91" w:themeColor="accent1" w:themeShade="BF"/>
          <w:lang w:val="en-GB"/>
        </w:rPr>
        <w:t>(</w:t>
      </w:r>
      <w:r w:rsidR="00BD714B"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>Future ETUCE Work Programme</w:t>
      </w:r>
      <w:r w:rsidR="00FC3DD2">
        <w:rPr>
          <w:rFonts w:asciiTheme="minorHAnsi" w:hAnsiTheme="minorHAnsi" w:cstheme="minorHAnsi"/>
          <w:b/>
          <w:color w:val="365F91" w:themeColor="accent1" w:themeShade="BF"/>
          <w:lang w:val="en-GB"/>
        </w:rPr>
        <w:t>)</w:t>
      </w:r>
    </w:p>
    <w:p w:rsidR="005F2558" w:rsidRDefault="00BD714B" w:rsidP="00BD714B">
      <w:pPr>
        <w:ind w:left="705"/>
        <w:rPr>
          <w:rFonts w:cstheme="minorHAnsi"/>
          <w:i/>
          <w:lang w:val="en-GB"/>
        </w:rPr>
      </w:pPr>
      <w:r w:rsidRPr="00BD714B">
        <w:rPr>
          <w:rFonts w:ascii="Calibri" w:hAnsi="Calibri"/>
          <w:lang w:val="en-GB"/>
        </w:rPr>
        <w:t>(</w:t>
      </w:r>
      <w:r w:rsidR="005F2558" w:rsidRPr="00BD714B">
        <w:rPr>
          <w:rFonts w:ascii="Calibri" w:hAnsi="Calibri"/>
          <w:lang w:val="en-GB"/>
        </w:rPr>
        <w:t>Economic empowerment of women  – equal pay</w:t>
      </w:r>
      <w:r>
        <w:rPr>
          <w:rFonts w:ascii="Calibri" w:hAnsi="Calibri"/>
          <w:lang w:val="en-GB"/>
        </w:rPr>
        <w:t>/</w:t>
      </w:r>
      <w:r w:rsidR="0063065C" w:rsidRPr="00BD714B">
        <w:rPr>
          <w:rFonts w:ascii="Calibri" w:hAnsi="Calibri"/>
          <w:lang w:val="en-GB"/>
        </w:rPr>
        <w:t>Impact of the economic crisis on women</w:t>
      </w:r>
      <w:r>
        <w:rPr>
          <w:rFonts w:ascii="Calibri" w:hAnsi="Calibri"/>
          <w:lang w:val="en-GB"/>
        </w:rPr>
        <w:t>/</w:t>
      </w:r>
      <w:r w:rsidR="0063065C" w:rsidRPr="00BD714B">
        <w:rPr>
          <w:rFonts w:ascii="Calibri" w:hAnsi="Calibri"/>
          <w:lang w:val="en-GB"/>
        </w:rPr>
        <w:t xml:space="preserve">Effects on pay equity and pensions </w:t>
      </w:r>
      <w:r w:rsidRPr="00BD714B">
        <w:rPr>
          <w:rFonts w:ascii="Calibri" w:hAnsi="Calibri"/>
          <w:lang w:val="en-GB"/>
        </w:rPr>
        <w:t>/</w:t>
      </w:r>
      <w:r w:rsidR="0063065C" w:rsidRPr="00BD714B">
        <w:rPr>
          <w:rFonts w:ascii="Calibri" w:hAnsi="Calibri"/>
          <w:lang w:val="en-GB"/>
        </w:rPr>
        <w:t>Effects on migration issues, ethnic minorities and racism</w:t>
      </w:r>
      <w:r w:rsidRPr="00BD714B">
        <w:rPr>
          <w:rFonts w:ascii="Calibri" w:hAnsi="Calibri"/>
          <w:lang w:val="en-GB"/>
        </w:rPr>
        <w:t> ;</w:t>
      </w:r>
      <w:r>
        <w:rPr>
          <w:rFonts w:ascii="Calibri" w:hAnsi="Calibri"/>
          <w:lang w:val="en-GB"/>
        </w:rPr>
        <w:t xml:space="preserve"> </w:t>
      </w:r>
      <w:r w:rsidR="0063065C" w:rsidRPr="0090620E">
        <w:rPr>
          <w:rFonts w:eastAsia="SimSun" w:cstheme="minorHAnsi"/>
          <w:i/>
          <w:sz w:val="24"/>
          <w:szCs w:val="24"/>
          <w:lang w:val="en-GB" w:eastAsia="zh-CN"/>
        </w:rPr>
        <w:t xml:space="preserve"> </w:t>
      </w:r>
      <w:r w:rsidR="003F6AA6" w:rsidRPr="0090620E">
        <w:rPr>
          <w:rFonts w:eastAsia="SimSun" w:cstheme="minorHAnsi"/>
          <w:i/>
          <w:sz w:val="24"/>
          <w:szCs w:val="24"/>
          <w:lang w:val="en-GB" w:eastAsia="zh-CN"/>
        </w:rPr>
        <w:t>By Haldis Holst, European member of the EI World Executive Board</w:t>
      </w:r>
      <w:r w:rsidR="0090620E">
        <w:rPr>
          <w:rFonts w:cstheme="minorHAnsi"/>
          <w:i/>
          <w:lang w:val="en-GB"/>
        </w:rPr>
        <w:t xml:space="preserve"> </w:t>
      </w:r>
      <w:r w:rsidR="00C77CEB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15</w:t>
      </w:r>
      <w:r w:rsidR="0090620E" w:rsidRPr="0090620E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’</w:t>
      </w:r>
    </w:p>
    <w:p w:rsidR="00BD714B" w:rsidRDefault="00BD714B" w:rsidP="00BD714B">
      <w:pPr>
        <w:ind w:left="705"/>
        <w:rPr>
          <w:rFonts w:cstheme="minorHAnsi"/>
          <w:i/>
          <w:lang w:val="en-GB"/>
        </w:rPr>
      </w:pPr>
      <w:r w:rsidRPr="00BD714B">
        <w:rPr>
          <w:rFonts w:ascii="Calibri" w:hAnsi="Calibri"/>
          <w:lang w:val="en-GB"/>
        </w:rPr>
        <w:t>(</w:t>
      </w:r>
      <w:r w:rsidR="004B730F" w:rsidRPr="00BD714B">
        <w:rPr>
          <w:rFonts w:ascii="Calibri" w:hAnsi="Calibri"/>
          <w:lang w:val="en-GB"/>
        </w:rPr>
        <w:t>Violence against women and workplace rights</w:t>
      </w:r>
      <w:r>
        <w:rPr>
          <w:rFonts w:ascii="Calibri" w:hAnsi="Calibri"/>
          <w:lang w:val="en-GB"/>
        </w:rPr>
        <w:t xml:space="preserve">) </w:t>
      </w:r>
      <w:r w:rsidR="0063065C" w:rsidRPr="00BD714B">
        <w:rPr>
          <w:rFonts w:cstheme="minorHAnsi"/>
          <w:i/>
          <w:lang w:val="en-GB"/>
        </w:rPr>
        <w:t xml:space="preserve"> By Monika </w:t>
      </w:r>
      <w:proofErr w:type="spellStart"/>
      <w:r w:rsidR="0063065C" w:rsidRPr="00BD714B">
        <w:rPr>
          <w:rFonts w:cstheme="minorHAnsi"/>
          <w:i/>
          <w:lang w:val="en-GB"/>
        </w:rPr>
        <w:t>Konczyk</w:t>
      </w:r>
      <w:proofErr w:type="spellEnd"/>
      <w:r w:rsidR="0063065C" w:rsidRPr="00BD714B">
        <w:rPr>
          <w:rFonts w:cstheme="minorHAnsi"/>
          <w:i/>
          <w:lang w:val="en-GB"/>
        </w:rPr>
        <w:t>, ETUCE Vice-President</w:t>
      </w:r>
      <w:r w:rsidR="0090620E" w:rsidRPr="00BD714B">
        <w:rPr>
          <w:rFonts w:cstheme="minorHAnsi"/>
          <w:i/>
          <w:lang w:val="en-GB"/>
        </w:rPr>
        <w:t xml:space="preserve"> </w:t>
      </w:r>
      <w:r w:rsidRPr="00A73162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5’</w:t>
      </w:r>
      <w:r>
        <w:rPr>
          <w:rFonts w:cstheme="minorHAnsi"/>
          <w:b/>
          <w:color w:val="FF0000"/>
          <w:lang w:val="en-GB"/>
        </w:rPr>
        <w:t xml:space="preserve"> </w:t>
      </w:r>
      <w:r w:rsidRPr="00BD714B">
        <w:rPr>
          <w:rFonts w:ascii="Calibri" w:hAnsi="Calibri"/>
          <w:lang w:val="en-GB"/>
        </w:rPr>
        <w:t>(</w:t>
      </w:r>
      <w:r w:rsidR="007F18C8" w:rsidRPr="00BD714B">
        <w:rPr>
          <w:rFonts w:ascii="Calibri" w:hAnsi="Calibri"/>
          <w:lang w:val="en-GB"/>
        </w:rPr>
        <w:t>Promoting the combination of work, family and private life</w:t>
      </w:r>
      <w:r>
        <w:rPr>
          <w:rFonts w:ascii="Calibri" w:hAnsi="Calibri"/>
          <w:lang w:val="en-GB"/>
        </w:rPr>
        <w:t xml:space="preserve">) </w:t>
      </w:r>
      <w:r w:rsidR="0063065C" w:rsidRPr="00BD714B">
        <w:rPr>
          <w:rFonts w:ascii="Calibri" w:hAnsi="Calibri"/>
          <w:lang w:val="en-GB"/>
        </w:rPr>
        <w:t>By Rosella Benedetti, member of the</w:t>
      </w:r>
      <w:r w:rsidR="0063065C" w:rsidRPr="0063065C">
        <w:rPr>
          <w:rFonts w:cstheme="minorHAnsi"/>
          <w:i/>
          <w:lang w:val="en-GB"/>
        </w:rPr>
        <w:t xml:space="preserve"> ETUCE Equality Working Group</w:t>
      </w:r>
      <w:r w:rsidR="0090620E">
        <w:rPr>
          <w:rFonts w:cstheme="minorHAnsi"/>
          <w:i/>
          <w:lang w:val="en-GB"/>
        </w:rPr>
        <w:t xml:space="preserve"> </w:t>
      </w:r>
      <w:r w:rsidR="0090620E" w:rsidRPr="00A73162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7</w:t>
      </w:r>
      <w:bookmarkStart w:id="0" w:name="_GoBack"/>
      <w:bookmarkEnd w:id="0"/>
      <w:r w:rsidR="0090620E" w:rsidRPr="00A73162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’</w:t>
      </w:r>
    </w:p>
    <w:p w:rsidR="0090620E" w:rsidRPr="00BD714B" w:rsidRDefault="00BD714B" w:rsidP="00BD714B">
      <w:pPr>
        <w:ind w:left="705"/>
        <w:rPr>
          <w:rFonts w:cstheme="minorHAnsi"/>
          <w:b/>
          <w:color w:val="FF0000"/>
          <w:lang w:val="en-GB"/>
        </w:rPr>
      </w:pPr>
      <w:r>
        <w:rPr>
          <w:rFonts w:cstheme="minorHAnsi"/>
          <w:i/>
          <w:lang w:val="en-GB"/>
        </w:rPr>
        <w:t>(</w:t>
      </w:r>
      <w:r w:rsidR="009B365B" w:rsidRPr="00BD714B">
        <w:rPr>
          <w:rFonts w:ascii="Calibri" w:hAnsi="Calibri"/>
          <w:bCs/>
          <w:lang w:val="en-GB"/>
        </w:rPr>
        <w:t>Eliminating gender representation gap in decision making bodies</w:t>
      </w:r>
      <w:r>
        <w:rPr>
          <w:rFonts w:ascii="Calibri" w:hAnsi="Calibri"/>
          <w:bCs/>
          <w:lang w:val="en-GB"/>
        </w:rPr>
        <w:t xml:space="preserve">) </w:t>
      </w:r>
      <w:r w:rsidR="0063065C">
        <w:rPr>
          <w:rFonts w:cstheme="minorHAnsi"/>
          <w:i/>
          <w:lang w:val="en-GB"/>
        </w:rPr>
        <w:t xml:space="preserve">By Dorota Obidniak, </w:t>
      </w:r>
      <w:r w:rsidR="0063065C" w:rsidRPr="0063065C">
        <w:rPr>
          <w:rFonts w:cstheme="minorHAnsi"/>
          <w:i/>
          <w:lang w:val="en-GB"/>
        </w:rPr>
        <w:t>member of the ETUCE Equality Working Group</w:t>
      </w:r>
      <w:r w:rsidR="0090620E">
        <w:rPr>
          <w:rFonts w:cstheme="minorHAnsi"/>
          <w:i/>
          <w:lang w:val="en-GB"/>
        </w:rPr>
        <w:t xml:space="preserve"> </w:t>
      </w:r>
      <w:r w:rsidR="0090620E" w:rsidRPr="00A73162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7’</w:t>
      </w:r>
    </w:p>
    <w:p w:rsidR="00E17EA8" w:rsidRPr="0063065C" w:rsidRDefault="0090620E" w:rsidP="0090620E">
      <w:pPr>
        <w:ind w:left="720"/>
        <w:jc w:val="both"/>
        <w:rPr>
          <w:rFonts w:ascii="Calibri" w:hAnsi="Calibri"/>
          <w:lang w:val="en-GB"/>
        </w:rPr>
      </w:pPr>
      <w:r w:rsidRPr="0090620E">
        <w:rPr>
          <w:rFonts w:ascii="Calibri" w:hAnsi="Calibri"/>
          <w:lang w:val="en-GB"/>
        </w:rPr>
        <w:t xml:space="preserve">       </w:t>
      </w:r>
      <w:r w:rsidRPr="0090620E">
        <w:rPr>
          <w:rFonts w:ascii="Calibri" w:hAnsi="Calibri"/>
        </w:rPr>
        <w:t>Discussion:</w:t>
      </w:r>
      <w:r>
        <w:rPr>
          <w:rFonts w:ascii="Calibri" w:hAnsi="Calibri"/>
          <w:lang w:val="en-GB"/>
        </w:rPr>
        <w:t xml:space="preserve"> </w:t>
      </w:r>
      <w:r w:rsidR="00BD714B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5</w:t>
      </w:r>
      <w:r w:rsidR="007540B8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0</w:t>
      </w:r>
      <w:r w:rsidRPr="0090620E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’</w:t>
      </w:r>
    </w:p>
    <w:p w:rsidR="00562BAF" w:rsidRDefault="00562BAF" w:rsidP="00562BA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Other matters/issues arising</w:t>
      </w:r>
      <w:r w:rsidR="0090620E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C77CEB">
        <w:rPr>
          <w:rFonts w:asciiTheme="minorHAnsi" w:hAnsiTheme="minorHAnsi" w:cstheme="minorHAnsi"/>
          <w:b/>
          <w:color w:val="FF0000"/>
          <w:lang w:val="en-GB"/>
        </w:rPr>
        <w:t>10</w:t>
      </w:r>
      <w:r w:rsidR="0090620E" w:rsidRPr="0090620E">
        <w:rPr>
          <w:rFonts w:asciiTheme="minorHAnsi" w:hAnsiTheme="minorHAnsi" w:cstheme="minorHAnsi"/>
          <w:b/>
          <w:color w:val="FF0000"/>
          <w:lang w:val="en-GB"/>
        </w:rPr>
        <w:t>’</w:t>
      </w:r>
    </w:p>
    <w:p w:rsidR="00E17EA8" w:rsidRPr="00E17EA8" w:rsidRDefault="00E17EA8" w:rsidP="00E17EA8">
      <w:pPr>
        <w:pStyle w:val="ListParagrap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</w:p>
    <w:p w:rsidR="00562BAF" w:rsidRPr="00313B40" w:rsidRDefault="00562BAF" w:rsidP="00313B4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Closing</w:t>
      </w:r>
      <w:r w:rsidR="0090620E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C77CEB">
        <w:rPr>
          <w:rFonts w:asciiTheme="minorHAnsi" w:hAnsiTheme="minorHAnsi" w:cstheme="minorHAnsi"/>
          <w:b/>
          <w:color w:val="FF0000"/>
          <w:lang w:val="en-GB"/>
        </w:rPr>
        <w:t>5’</w:t>
      </w:r>
    </w:p>
    <w:sectPr w:rsidR="00562BAF" w:rsidRPr="00313B40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0E" w:rsidRDefault="0090620E" w:rsidP="00942C31">
      <w:pPr>
        <w:spacing w:after="0" w:line="240" w:lineRule="auto"/>
      </w:pPr>
      <w:r>
        <w:separator/>
      </w:r>
    </w:p>
  </w:endnote>
  <w:endnote w:type="continuationSeparator" w:id="0">
    <w:p w:rsidR="0090620E" w:rsidRDefault="0090620E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Default="00906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90620E" w:rsidRDefault="0090620E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620E" w:rsidRDefault="0090620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73162" w:rsidRPr="00A7316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90620E" w:rsidRDefault="0090620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73162" w:rsidRPr="00A7316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0620E" w:rsidRDefault="009062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Default="00906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0E" w:rsidRDefault="0090620E" w:rsidP="00942C31">
      <w:pPr>
        <w:spacing w:after="0" w:line="240" w:lineRule="auto"/>
      </w:pPr>
      <w:r>
        <w:separator/>
      </w:r>
    </w:p>
  </w:footnote>
  <w:footnote w:type="continuationSeparator" w:id="0">
    <w:p w:rsidR="0090620E" w:rsidRDefault="0090620E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Default="00906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Pr="00156FFF" w:rsidRDefault="0090620E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7728" behindDoc="1" locked="0" layoutInCell="1" allowOverlap="1" wp14:anchorId="2A2B6B6A" wp14:editId="5EC49ABF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6704" behindDoc="1" locked="0" layoutInCell="1" allowOverlap="1" wp14:anchorId="3771780A" wp14:editId="1716EBA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90620E" w:rsidRDefault="0090620E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2012 Regional Conference</w:t>
    </w:r>
  </w:p>
  <w:p w:rsidR="0090620E" w:rsidRDefault="0090620E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90620E" w:rsidRPr="002D4158" w:rsidRDefault="0090620E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Default="00906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34C"/>
    <w:multiLevelType w:val="hybridMultilevel"/>
    <w:tmpl w:val="9D9E2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560CD"/>
    <w:multiLevelType w:val="hybridMultilevel"/>
    <w:tmpl w:val="D88C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294F"/>
    <w:multiLevelType w:val="hybridMultilevel"/>
    <w:tmpl w:val="F78A2E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C6989"/>
    <w:multiLevelType w:val="hybridMultilevel"/>
    <w:tmpl w:val="F830CC60"/>
    <w:lvl w:ilvl="0" w:tplc="25B05C18">
      <w:start w:val="4"/>
      <w:numFmt w:val="lowerRoman"/>
      <w:lvlText w:val="%1."/>
      <w:lvlJc w:val="right"/>
      <w:pPr>
        <w:ind w:left="19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1E8D"/>
    <w:multiLevelType w:val="hybridMultilevel"/>
    <w:tmpl w:val="5B80A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F5BFA"/>
    <w:multiLevelType w:val="hybridMultilevel"/>
    <w:tmpl w:val="66CE5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05EEB"/>
    <w:rsid w:val="00033E84"/>
    <w:rsid w:val="00076F32"/>
    <w:rsid w:val="000823FB"/>
    <w:rsid w:val="00156FFF"/>
    <w:rsid w:val="0019428F"/>
    <w:rsid w:val="00267525"/>
    <w:rsid w:val="002D4158"/>
    <w:rsid w:val="002F4768"/>
    <w:rsid w:val="00313B40"/>
    <w:rsid w:val="003C49A1"/>
    <w:rsid w:val="003F6AA6"/>
    <w:rsid w:val="00422ABF"/>
    <w:rsid w:val="0048255A"/>
    <w:rsid w:val="004B730F"/>
    <w:rsid w:val="005162D5"/>
    <w:rsid w:val="00562BAF"/>
    <w:rsid w:val="005C5E83"/>
    <w:rsid w:val="005F2558"/>
    <w:rsid w:val="0063065C"/>
    <w:rsid w:val="00640B60"/>
    <w:rsid w:val="007540B8"/>
    <w:rsid w:val="00764E9A"/>
    <w:rsid w:val="007C122F"/>
    <w:rsid w:val="007F18C8"/>
    <w:rsid w:val="008F5FE8"/>
    <w:rsid w:val="0090620E"/>
    <w:rsid w:val="00942C31"/>
    <w:rsid w:val="009B365B"/>
    <w:rsid w:val="00A54F36"/>
    <w:rsid w:val="00A73162"/>
    <w:rsid w:val="00BD714B"/>
    <w:rsid w:val="00BE1FF8"/>
    <w:rsid w:val="00C53BDC"/>
    <w:rsid w:val="00C77CEB"/>
    <w:rsid w:val="00CF54E1"/>
    <w:rsid w:val="00D22314"/>
    <w:rsid w:val="00D5683C"/>
    <w:rsid w:val="00D842F6"/>
    <w:rsid w:val="00DF6BFB"/>
    <w:rsid w:val="00E17EA8"/>
    <w:rsid w:val="00ED27AD"/>
    <w:rsid w:val="00F275BD"/>
    <w:rsid w:val="00F82BD3"/>
    <w:rsid w:val="00FB0D0F"/>
    <w:rsid w:val="00FC3DD2"/>
    <w:rsid w:val="00FF1C07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7F1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7F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54B5071-FE04-4C51-B2CF-D217BF0DAC38}"/>
</file>

<file path=customXml/itemProps2.xml><?xml version="1.0" encoding="utf-8"?>
<ds:datastoreItem xmlns:ds="http://schemas.openxmlformats.org/officeDocument/2006/customXml" ds:itemID="{DF4789B9-1B15-442B-9A1C-47BB73338B41}"/>
</file>

<file path=customXml/itemProps3.xml><?xml version="1.0" encoding="utf-8"?>
<ds:datastoreItem xmlns:ds="http://schemas.openxmlformats.org/officeDocument/2006/customXml" ds:itemID="{0D1CAA77-9B7A-4E57-8B67-BA971FA11F20}"/>
</file>

<file path=customXml/itemProps4.xml><?xml version="1.0" encoding="utf-8"?>
<ds:datastoreItem xmlns:ds="http://schemas.openxmlformats.org/officeDocument/2006/customXml" ds:itemID="{7982D26C-EFF7-4262-B166-5846BF344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susanfloc</cp:lastModifiedBy>
  <cp:revision>7</cp:revision>
  <cp:lastPrinted>2012-10-08T13:06:00Z</cp:lastPrinted>
  <dcterms:created xsi:type="dcterms:W3CDTF">2012-10-08T09:41:00Z</dcterms:created>
  <dcterms:modified xsi:type="dcterms:W3CDTF">2012-10-10T12:51:00Z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1809252062</vt:i4>
  </property>
  <property fmtid="{D5CDD505-2E9C-101B-9397-08002B2CF9AE}" pid="3" name="_NewReviewCycle">
    <vt:lpwstr/>
  </property>
  <property fmtid="{D5CDD505-2E9C-101B-9397-08002B2CF9AE}" pid="4" name="_EmailSubject">
    <vt:lpwstr>Documents to go on the ETUCE conference website</vt:lpwstr>
  </property>
  <property fmtid="{D5CDD505-2E9C-101B-9397-08002B2CF9AE}" pid="5" name="_AuthorEmail">
    <vt:lpwstr>Susan.Flocken@csee-etuce.org</vt:lpwstr>
  </property>
  <property fmtid="{D5CDD505-2E9C-101B-9397-08002B2CF9AE}" pid="6" name="_AuthorEmailDisplayName">
    <vt:lpwstr>Susan Flocken</vt:lpwstr>
  </property>
  <property fmtid="{D5CDD505-2E9C-101B-9397-08002B2CF9AE}" pid="7" name="ContentTypeId">
    <vt:lpwstr>0x010100AA2F8202531E2B479DC903BD7BCD5C3F00E04239BAE3CFF643A8203BF81E96DC51</vt:lpwstr>
  </property>
</Properties>
</file>