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0ED" w:rsidRDefault="00C266F4" w:rsidP="00C266F4">
      <w:pPr>
        <w:spacing w:after="0"/>
        <w:jc w:val="center"/>
        <w:rPr>
          <w:rFonts w:asciiTheme="majorHAnsi" w:hAnsiTheme="majorHAnsi"/>
          <w:b/>
          <w:color w:val="675E47" w:themeColor="text2"/>
          <w:sz w:val="36"/>
          <w:szCs w:val="36"/>
        </w:rPr>
      </w:pPr>
      <w:r w:rsidRPr="003842B9">
        <w:rPr>
          <w:rFonts w:asciiTheme="majorHAnsi" w:hAnsiTheme="majorHAnsi"/>
          <w:b/>
          <w:color w:val="675E47" w:themeColor="text2"/>
          <w:sz w:val="36"/>
          <w:szCs w:val="36"/>
        </w:rPr>
        <w:t xml:space="preserve">EI International Higher Education and </w:t>
      </w:r>
    </w:p>
    <w:p w:rsidR="00915533" w:rsidRPr="003842B9" w:rsidRDefault="00C266F4" w:rsidP="00C266F4">
      <w:pPr>
        <w:spacing w:after="0"/>
        <w:jc w:val="center"/>
        <w:rPr>
          <w:rFonts w:asciiTheme="majorHAnsi" w:hAnsiTheme="majorHAnsi"/>
          <w:b/>
          <w:color w:val="675E47" w:themeColor="text2"/>
          <w:sz w:val="36"/>
          <w:szCs w:val="36"/>
        </w:rPr>
      </w:pPr>
      <w:r w:rsidRPr="003842B9">
        <w:rPr>
          <w:rFonts w:asciiTheme="majorHAnsi" w:hAnsiTheme="majorHAnsi"/>
          <w:b/>
          <w:color w:val="675E47" w:themeColor="text2"/>
          <w:sz w:val="36"/>
          <w:szCs w:val="36"/>
        </w:rPr>
        <w:t>Research Conference</w:t>
      </w:r>
    </w:p>
    <w:p w:rsidR="00C266F4" w:rsidRPr="003842B9" w:rsidRDefault="00C266F4" w:rsidP="00C266F4">
      <w:pPr>
        <w:spacing w:after="0"/>
        <w:jc w:val="center"/>
        <w:rPr>
          <w:rFonts w:asciiTheme="majorHAnsi" w:hAnsiTheme="majorHAnsi"/>
          <w:b/>
          <w:color w:val="675E47" w:themeColor="text2"/>
          <w:sz w:val="36"/>
          <w:szCs w:val="36"/>
        </w:rPr>
      </w:pPr>
      <w:r w:rsidRPr="003842B9">
        <w:rPr>
          <w:rFonts w:asciiTheme="majorHAnsi" w:hAnsiTheme="majorHAnsi"/>
          <w:b/>
          <w:color w:val="675E47" w:themeColor="text2"/>
          <w:sz w:val="36"/>
          <w:szCs w:val="36"/>
        </w:rPr>
        <w:t>Accra, Ghana</w:t>
      </w:r>
    </w:p>
    <w:p w:rsidR="00C266F4" w:rsidRPr="003842B9" w:rsidRDefault="00C266F4" w:rsidP="00C266F4">
      <w:pPr>
        <w:spacing w:after="0"/>
        <w:jc w:val="center"/>
        <w:rPr>
          <w:rFonts w:asciiTheme="majorHAnsi" w:hAnsiTheme="majorHAnsi"/>
          <w:b/>
          <w:color w:val="675E47" w:themeColor="text2"/>
          <w:sz w:val="36"/>
          <w:szCs w:val="36"/>
        </w:rPr>
      </w:pPr>
      <w:r w:rsidRPr="003842B9">
        <w:rPr>
          <w:rFonts w:asciiTheme="majorHAnsi" w:hAnsiTheme="majorHAnsi"/>
          <w:b/>
          <w:color w:val="675E47" w:themeColor="text2"/>
          <w:sz w:val="36"/>
          <w:szCs w:val="36"/>
        </w:rPr>
        <w:t>10-12 November, 2014</w:t>
      </w:r>
    </w:p>
    <w:p w:rsidR="00C266F4" w:rsidRDefault="00C266F4" w:rsidP="00C266F4">
      <w:pPr>
        <w:jc w:val="center"/>
        <w:rPr>
          <w:rFonts w:asciiTheme="majorHAnsi" w:hAnsiTheme="majorHAnsi"/>
          <w:b/>
          <w:i/>
        </w:rPr>
      </w:pPr>
      <w:r w:rsidRPr="000730ED">
        <w:rPr>
          <w:rFonts w:asciiTheme="majorHAnsi" w:hAnsiTheme="majorHAnsi"/>
          <w:b/>
          <w:i/>
        </w:rPr>
        <w:t xml:space="preserve">Draft Programme </w:t>
      </w:r>
    </w:p>
    <w:p w:rsidR="000730ED" w:rsidRPr="000730ED" w:rsidRDefault="000730ED" w:rsidP="00C266F4">
      <w:pPr>
        <w:jc w:val="center"/>
        <w:rPr>
          <w:rFonts w:asciiTheme="majorHAnsi" w:hAnsiTheme="majorHAnsi"/>
          <w:b/>
          <w:i/>
        </w:rPr>
      </w:pPr>
    </w:p>
    <w:p w:rsidR="00C266F4" w:rsidRPr="00D80F38" w:rsidRDefault="00C266F4" w:rsidP="00FE23DF">
      <w:pPr>
        <w:shd w:val="clear" w:color="auto" w:fill="FFFFFF" w:themeFill="background1"/>
        <w:ind w:left="720" w:firstLine="720"/>
        <w:rPr>
          <w:rFonts w:asciiTheme="majorHAnsi" w:hAnsiTheme="majorHAnsi"/>
          <w:b/>
          <w:color w:val="B1A089" w:themeColor="accent6"/>
          <w:sz w:val="48"/>
          <w:szCs w:val="48"/>
        </w:rPr>
      </w:pPr>
      <w:r w:rsidRPr="00D80F38">
        <w:rPr>
          <w:rFonts w:asciiTheme="majorHAnsi" w:hAnsiTheme="majorHAnsi"/>
          <w:b/>
          <w:color w:val="B1A089" w:themeColor="accent6"/>
          <w:sz w:val="48"/>
          <w:szCs w:val="48"/>
        </w:rPr>
        <w:t xml:space="preserve">Sunday, </w:t>
      </w:r>
      <w:r w:rsidR="000730ED" w:rsidRPr="00D80F38">
        <w:rPr>
          <w:rFonts w:asciiTheme="majorHAnsi" w:hAnsiTheme="majorHAnsi"/>
          <w:b/>
          <w:color w:val="B1A089" w:themeColor="accent6"/>
          <w:sz w:val="48"/>
          <w:szCs w:val="48"/>
        </w:rPr>
        <w:t>9 November</w:t>
      </w:r>
    </w:p>
    <w:p w:rsidR="00C266F4" w:rsidRDefault="0012774C" w:rsidP="00C266F4">
      <w:pPr>
        <w:rPr>
          <w:rFonts w:asciiTheme="majorHAnsi" w:hAnsiTheme="majorHAnsi"/>
        </w:rPr>
      </w:pPr>
      <w:r>
        <w:rPr>
          <w:rFonts w:asciiTheme="majorHAnsi" w:hAnsiTheme="majorHAnsi"/>
        </w:rPr>
        <w:t>13:00 – 17:00</w:t>
      </w:r>
      <w:r w:rsidR="00C266F4" w:rsidRPr="00A93FD2">
        <w:rPr>
          <w:rFonts w:asciiTheme="majorHAnsi" w:hAnsiTheme="majorHAnsi"/>
        </w:rPr>
        <w:tab/>
      </w:r>
      <w:r w:rsidR="00C266F4" w:rsidRPr="000730ED">
        <w:rPr>
          <w:rFonts w:asciiTheme="majorHAnsi" w:hAnsiTheme="majorHAnsi"/>
          <w:b/>
          <w:color w:val="675E47" w:themeColor="text2"/>
        </w:rPr>
        <w:t>Pre-Conference meeting of higher</w:t>
      </w:r>
      <w:r w:rsidR="00A93FD2" w:rsidRPr="000730ED">
        <w:rPr>
          <w:rFonts w:asciiTheme="majorHAnsi" w:hAnsiTheme="majorHAnsi"/>
          <w:b/>
          <w:color w:val="675E47" w:themeColor="text2"/>
        </w:rPr>
        <w:t xml:space="preserve"> education unions in the Africa</w:t>
      </w:r>
      <w:r w:rsidR="00C266F4" w:rsidRPr="000730ED">
        <w:rPr>
          <w:rFonts w:asciiTheme="majorHAnsi" w:hAnsiTheme="majorHAnsi"/>
          <w:b/>
          <w:color w:val="675E47" w:themeColor="text2"/>
        </w:rPr>
        <w:t xml:space="preserve"> region</w:t>
      </w:r>
      <w:r w:rsidR="005C3345">
        <w:rPr>
          <w:rFonts w:asciiTheme="majorHAnsi" w:hAnsiTheme="majorHAnsi"/>
        </w:rPr>
        <w:br/>
      </w:r>
    </w:p>
    <w:p w:rsidR="00C266F4" w:rsidRPr="00D80F38" w:rsidRDefault="00C266F4" w:rsidP="00FE23DF">
      <w:pPr>
        <w:shd w:val="clear" w:color="auto" w:fill="FFFFFF" w:themeFill="background1"/>
        <w:ind w:left="720" w:firstLine="720"/>
        <w:rPr>
          <w:rFonts w:asciiTheme="majorHAnsi" w:hAnsiTheme="majorHAnsi"/>
          <w:b/>
          <w:color w:val="B1A089" w:themeColor="accent6"/>
          <w:sz w:val="48"/>
          <w:szCs w:val="48"/>
        </w:rPr>
      </w:pPr>
      <w:r w:rsidRPr="00D80F38">
        <w:rPr>
          <w:rFonts w:asciiTheme="majorHAnsi" w:hAnsiTheme="majorHAnsi"/>
          <w:b/>
          <w:color w:val="B1A089" w:themeColor="accent6"/>
          <w:sz w:val="48"/>
          <w:szCs w:val="48"/>
        </w:rPr>
        <w:t xml:space="preserve">Monday, </w:t>
      </w:r>
      <w:r w:rsidR="000730ED" w:rsidRPr="00D80F38">
        <w:rPr>
          <w:rFonts w:asciiTheme="majorHAnsi" w:hAnsiTheme="majorHAnsi"/>
          <w:b/>
          <w:color w:val="B1A089" w:themeColor="accent6"/>
          <w:sz w:val="48"/>
          <w:szCs w:val="48"/>
        </w:rPr>
        <w:t>10 November</w:t>
      </w:r>
    </w:p>
    <w:p w:rsidR="000730ED" w:rsidRDefault="000730ED" w:rsidP="00C266F4">
      <w:pPr>
        <w:rPr>
          <w:rFonts w:asciiTheme="majorHAnsi" w:hAnsiTheme="majorHAnsi"/>
        </w:rPr>
      </w:pPr>
    </w:p>
    <w:p w:rsidR="00C266F4" w:rsidRPr="00A93FD2" w:rsidRDefault="00C266F4" w:rsidP="00C266F4">
      <w:pPr>
        <w:rPr>
          <w:rFonts w:asciiTheme="majorHAnsi" w:hAnsiTheme="majorHAnsi"/>
        </w:rPr>
      </w:pPr>
      <w:r w:rsidRPr="00A93FD2">
        <w:rPr>
          <w:rFonts w:asciiTheme="majorHAnsi" w:hAnsiTheme="majorHAnsi"/>
        </w:rPr>
        <w:t>8:00 – 9:00</w:t>
      </w:r>
      <w:r w:rsidRPr="00A93FD2">
        <w:rPr>
          <w:rFonts w:asciiTheme="majorHAnsi" w:hAnsiTheme="majorHAnsi"/>
        </w:rPr>
        <w:tab/>
      </w:r>
      <w:r w:rsidRPr="003842B9">
        <w:rPr>
          <w:rFonts w:asciiTheme="majorHAnsi" w:hAnsiTheme="majorHAnsi"/>
          <w:b/>
        </w:rPr>
        <w:t>Registration</w:t>
      </w:r>
    </w:p>
    <w:p w:rsidR="00C266F4" w:rsidRDefault="00C266F4" w:rsidP="00D80B35">
      <w:pPr>
        <w:rPr>
          <w:rFonts w:asciiTheme="majorHAnsi" w:hAnsiTheme="majorHAnsi"/>
          <w:b/>
        </w:rPr>
      </w:pPr>
      <w:r w:rsidRPr="00A93FD2">
        <w:rPr>
          <w:rFonts w:asciiTheme="majorHAnsi" w:hAnsiTheme="majorHAnsi"/>
        </w:rPr>
        <w:t>9:00 –</w:t>
      </w:r>
      <w:r w:rsidR="00994AD4" w:rsidRPr="00A93FD2">
        <w:rPr>
          <w:rFonts w:asciiTheme="majorHAnsi" w:hAnsiTheme="majorHAnsi"/>
        </w:rPr>
        <w:t xml:space="preserve"> 10:30</w:t>
      </w:r>
      <w:r w:rsidRPr="00A93FD2">
        <w:rPr>
          <w:rFonts w:asciiTheme="majorHAnsi" w:hAnsiTheme="majorHAnsi"/>
        </w:rPr>
        <w:tab/>
      </w:r>
      <w:r w:rsidR="0015100A" w:rsidRPr="000730ED">
        <w:rPr>
          <w:rFonts w:asciiTheme="majorHAnsi" w:hAnsiTheme="majorHAnsi"/>
          <w:b/>
          <w:color w:val="675E47" w:themeColor="text2"/>
        </w:rPr>
        <w:t>Welcome and opening ceremony</w:t>
      </w:r>
    </w:p>
    <w:p w:rsidR="00767D2E" w:rsidRPr="00767D2E" w:rsidRDefault="00767D2E" w:rsidP="00D80B35">
      <w:pPr>
        <w:rPr>
          <w:rFonts w:asciiTheme="majorHAnsi" w:hAnsiTheme="majorHAnsi"/>
        </w:rPr>
      </w:pPr>
      <w:r>
        <w:rPr>
          <w:rFonts w:asciiTheme="majorHAnsi" w:hAnsiTheme="majorHAnsi"/>
          <w:b/>
        </w:rPr>
        <w:tab/>
      </w:r>
      <w:r>
        <w:rPr>
          <w:rFonts w:asciiTheme="majorHAnsi" w:hAnsiTheme="majorHAnsi"/>
          <w:b/>
        </w:rPr>
        <w:tab/>
      </w:r>
      <w:r>
        <w:rPr>
          <w:rFonts w:asciiTheme="majorHAnsi" w:hAnsiTheme="majorHAnsi"/>
        </w:rPr>
        <w:t>Greetings and keynote speech</w:t>
      </w:r>
    </w:p>
    <w:p w:rsidR="00C266F4" w:rsidRPr="00A93FD2" w:rsidRDefault="00C266F4" w:rsidP="00C266F4">
      <w:pPr>
        <w:rPr>
          <w:rFonts w:asciiTheme="majorHAnsi" w:hAnsiTheme="majorHAnsi"/>
        </w:rPr>
      </w:pPr>
      <w:r w:rsidRPr="00A93FD2">
        <w:rPr>
          <w:rFonts w:asciiTheme="majorHAnsi" w:hAnsiTheme="majorHAnsi"/>
        </w:rPr>
        <w:t>10:30 – 11:00</w:t>
      </w:r>
      <w:r w:rsidRPr="00A93FD2">
        <w:rPr>
          <w:rFonts w:asciiTheme="majorHAnsi" w:hAnsiTheme="majorHAnsi"/>
        </w:rPr>
        <w:tab/>
      </w:r>
      <w:r w:rsidRPr="003842B9">
        <w:rPr>
          <w:rFonts w:asciiTheme="majorHAnsi" w:hAnsiTheme="majorHAnsi"/>
          <w:b/>
        </w:rPr>
        <w:t>Break</w:t>
      </w:r>
    </w:p>
    <w:p w:rsidR="00C266F4" w:rsidRPr="00A93FD2" w:rsidRDefault="00C266F4" w:rsidP="00C266F4">
      <w:pPr>
        <w:rPr>
          <w:rFonts w:asciiTheme="majorHAnsi" w:hAnsiTheme="majorHAnsi"/>
        </w:rPr>
      </w:pPr>
      <w:r w:rsidRPr="00A93FD2">
        <w:rPr>
          <w:rFonts w:asciiTheme="majorHAnsi" w:hAnsiTheme="majorHAnsi"/>
        </w:rPr>
        <w:t>11:00 – 12:30</w:t>
      </w:r>
      <w:r w:rsidRPr="00A93FD2">
        <w:rPr>
          <w:rFonts w:asciiTheme="majorHAnsi" w:hAnsiTheme="majorHAnsi"/>
        </w:rPr>
        <w:tab/>
      </w:r>
      <w:r w:rsidRPr="0012774C">
        <w:rPr>
          <w:rFonts w:asciiTheme="majorHAnsi" w:hAnsiTheme="majorHAnsi"/>
          <w:b/>
        </w:rPr>
        <w:t>Plenary 1</w:t>
      </w:r>
    </w:p>
    <w:p w:rsidR="00C266F4" w:rsidRPr="00705419" w:rsidRDefault="00C266F4" w:rsidP="00C266F4">
      <w:pPr>
        <w:rPr>
          <w:rFonts w:asciiTheme="majorHAnsi" w:hAnsiTheme="majorHAnsi"/>
          <w:b/>
          <w:i/>
          <w:color w:val="675E47" w:themeColor="text2"/>
        </w:rPr>
      </w:pPr>
      <w:r w:rsidRPr="00705419">
        <w:rPr>
          <w:rFonts w:asciiTheme="majorHAnsi" w:hAnsiTheme="majorHAnsi"/>
          <w:color w:val="675E47" w:themeColor="text2"/>
        </w:rPr>
        <w:tab/>
      </w:r>
      <w:r w:rsidRPr="00705419">
        <w:rPr>
          <w:rFonts w:asciiTheme="majorHAnsi" w:hAnsiTheme="majorHAnsi"/>
          <w:color w:val="675E47" w:themeColor="text2"/>
        </w:rPr>
        <w:tab/>
        <w:t xml:space="preserve"> </w:t>
      </w:r>
      <w:r w:rsidR="00722967" w:rsidRPr="00705419">
        <w:rPr>
          <w:rFonts w:asciiTheme="majorHAnsi" w:hAnsiTheme="majorHAnsi"/>
          <w:b/>
          <w:i/>
          <w:color w:val="675E47" w:themeColor="text2"/>
        </w:rPr>
        <w:t>Africa</w:t>
      </w:r>
      <w:r w:rsidR="00D80B35" w:rsidRPr="00705419">
        <w:rPr>
          <w:rFonts w:asciiTheme="majorHAnsi" w:hAnsiTheme="majorHAnsi"/>
          <w:b/>
          <w:i/>
          <w:color w:val="675E47" w:themeColor="text2"/>
        </w:rPr>
        <w:t xml:space="preserve"> in Focus</w:t>
      </w:r>
      <w:r w:rsidRPr="00705419">
        <w:rPr>
          <w:rFonts w:asciiTheme="majorHAnsi" w:hAnsiTheme="majorHAnsi"/>
          <w:b/>
          <w:i/>
          <w:color w:val="675E47" w:themeColor="text2"/>
        </w:rPr>
        <w:t xml:space="preserve">: </w:t>
      </w:r>
      <w:r w:rsidR="00722967" w:rsidRPr="00705419">
        <w:rPr>
          <w:rFonts w:asciiTheme="majorHAnsi" w:hAnsiTheme="majorHAnsi"/>
          <w:b/>
          <w:i/>
          <w:color w:val="675E47" w:themeColor="text2"/>
        </w:rPr>
        <w:t xml:space="preserve">The State of </w:t>
      </w:r>
      <w:r w:rsidR="00A93FD2" w:rsidRPr="00705419">
        <w:rPr>
          <w:rFonts w:asciiTheme="majorHAnsi" w:hAnsiTheme="majorHAnsi"/>
          <w:b/>
          <w:i/>
          <w:color w:val="675E47" w:themeColor="text2"/>
        </w:rPr>
        <w:t>Higher Education and Research in</w:t>
      </w:r>
      <w:r w:rsidRPr="00705419">
        <w:rPr>
          <w:rFonts w:asciiTheme="majorHAnsi" w:hAnsiTheme="majorHAnsi"/>
          <w:b/>
          <w:i/>
          <w:color w:val="675E47" w:themeColor="text2"/>
        </w:rPr>
        <w:t xml:space="preserve"> </w:t>
      </w:r>
      <w:r w:rsidR="00722967" w:rsidRPr="00705419">
        <w:rPr>
          <w:rFonts w:asciiTheme="majorHAnsi" w:hAnsiTheme="majorHAnsi"/>
          <w:b/>
          <w:i/>
          <w:color w:val="675E47" w:themeColor="text2"/>
        </w:rPr>
        <w:t>the Region</w:t>
      </w:r>
    </w:p>
    <w:p w:rsidR="00E14BEB" w:rsidRPr="00D80B35" w:rsidRDefault="00D80B35" w:rsidP="00D80B35">
      <w:pPr>
        <w:ind w:left="1440"/>
        <w:rPr>
          <w:rFonts w:asciiTheme="majorHAnsi" w:hAnsiTheme="majorHAnsi"/>
        </w:rPr>
      </w:pPr>
      <w:r>
        <w:rPr>
          <w:rFonts w:asciiTheme="majorHAnsi" w:hAnsiTheme="majorHAnsi"/>
        </w:rPr>
        <w:t>Higher education and research staff</w:t>
      </w:r>
      <w:r w:rsidR="00727BEB">
        <w:rPr>
          <w:rFonts w:asciiTheme="majorHAnsi" w:hAnsiTheme="majorHAnsi"/>
        </w:rPr>
        <w:t xml:space="preserve"> and their institutions</w:t>
      </w:r>
      <w:r>
        <w:rPr>
          <w:rFonts w:asciiTheme="majorHAnsi" w:hAnsiTheme="majorHAnsi"/>
        </w:rPr>
        <w:t xml:space="preserve"> in Africa face enormous difficulties. Public funding remains inadequate, </w:t>
      </w:r>
      <w:r w:rsidR="00727BEB">
        <w:rPr>
          <w:rFonts w:asciiTheme="majorHAnsi" w:hAnsiTheme="majorHAnsi"/>
        </w:rPr>
        <w:t xml:space="preserve">student </w:t>
      </w:r>
      <w:r w:rsidR="00857FBD">
        <w:rPr>
          <w:rFonts w:asciiTheme="majorHAnsi" w:hAnsiTheme="majorHAnsi"/>
        </w:rPr>
        <w:t>participation rates are low, salaries are inadequate</w:t>
      </w:r>
      <w:r>
        <w:rPr>
          <w:rFonts w:asciiTheme="majorHAnsi" w:hAnsiTheme="majorHAnsi"/>
        </w:rPr>
        <w:t xml:space="preserve">, brain drain remains a serious problem, precarious employment contracts are common, academic freedom in many countries is routinely violated, and the proliferation of private universities and colleges is undermining quality. What can unions do to reverse these trends? How can solidarity partnerships between EI affiliates help build capacity in Africa? How can more higher education staff </w:t>
      </w:r>
      <w:r w:rsidR="005C3345">
        <w:rPr>
          <w:rFonts w:asciiTheme="majorHAnsi" w:hAnsiTheme="majorHAnsi"/>
        </w:rPr>
        <w:t xml:space="preserve">in Africa </w:t>
      </w:r>
      <w:r>
        <w:rPr>
          <w:rFonts w:asciiTheme="majorHAnsi" w:hAnsiTheme="majorHAnsi"/>
        </w:rPr>
        <w:t xml:space="preserve">be organised and mobilised? </w:t>
      </w:r>
    </w:p>
    <w:p w:rsidR="00C266F4" w:rsidRPr="00A93FD2" w:rsidRDefault="00C266F4" w:rsidP="00C266F4">
      <w:pPr>
        <w:rPr>
          <w:rFonts w:asciiTheme="majorHAnsi" w:hAnsiTheme="majorHAnsi"/>
        </w:rPr>
      </w:pPr>
      <w:r w:rsidRPr="00A93FD2">
        <w:rPr>
          <w:rFonts w:asciiTheme="majorHAnsi" w:hAnsiTheme="majorHAnsi"/>
        </w:rPr>
        <w:t>12:30 – 13:30</w:t>
      </w:r>
      <w:r w:rsidRPr="00A93FD2">
        <w:rPr>
          <w:rFonts w:asciiTheme="majorHAnsi" w:hAnsiTheme="majorHAnsi"/>
        </w:rPr>
        <w:tab/>
      </w:r>
      <w:r w:rsidRPr="003842B9">
        <w:rPr>
          <w:rFonts w:asciiTheme="majorHAnsi" w:hAnsiTheme="majorHAnsi"/>
          <w:b/>
        </w:rPr>
        <w:t>Lunch</w:t>
      </w:r>
    </w:p>
    <w:p w:rsidR="000730ED" w:rsidRDefault="000730ED" w:rsidP="00C266F4">
      <w:pPr>
        <w:rPr>
          <w:rFonts w:asciiTheme="majorHAnsi" w:hAnsiTheme="majorHAnsi"/>
        </w:rPr>
      </w:pPr>
    </w:p>
    <w:p w:rsidR="00FE23DF" w:rsidRDefault="00FE23DF" w:rsidP="00C266F4">
      <w:pPr>
        <w:rPr>
          <w:rFonts w:asciiTheme="majorHAnsi" w:hAnsiTheme="majorHAnsi"/>
        </w:rPr>
      </w:pPr>
    </w:p>
    <w:p w:rsidR="00C266F4" w:rsidRDefault="00727BEB" w:rsidP="00C266F4">
      <w:pPr>
        <w:rPr>
          <w:rFonts w:asciiTheme="majorHAnsi" w:hAnsiTheme="majorHAnsi"/>
        </w:rPr>
      </w:pPr>
      <w:r>
        <w:rPr>
          <w:rFonts w:asciiTheme="majorHAnsi" w:hAnsiTheme="majorHAnsi"/>
        </w:rPr>
        <w:lastRenderedPageBreak/>
        <w:t>13:30 – 15:00</w:t>
      </w:r>
      <w:r w:rsidR="00C266F4" w:rsidRPr="00A93FD2">
        <w:rPr>
          <w:rFonts w:asciiTheme="majorHAnsi" w:hAnsiTheme="majorHAnsi"/>
        </w:rPr>
        <w:tab/>
      </w:r>
      <w:r w:rsidR="00C266F4" w:rsidRPr="0012774C">
        <w:rPr>
          <w:rFonts w:asciiTheme="majorHAnsi" w:hAnsiTheme="majorHAnsi"/>
          <w:b/>
        </w:rPr>
        <w:t>Plenary 2</w:t>
      </w:r>
    </w:p>
    <w:p w:rsidR="00122534" w:rsidRPr="0012774C" w:rsidRDefault="00122534" w:rsidP="00C266F4">
      <w:pPr>
        <w:rPr>
          <w:rFonts w:asciiTheme="majorHAnsi" w:hAnsiTheme="majorHAnsi"/>
          <w:b/>
          <w:i/>
        </w:rPr>
      </w:pPr>
      <w:r>
        <w:rPr>
          <w:rFonts w:asciiTheme="majorHAnsi" w:hAnsiTheme="majorHAnsi"/>
        </w:rPr>
        <w:tab/>
      </w:r>
      <w:r>
        <w:rPr>
          <w:rFonts w:asciiTheme="majorHAnsi" w:hAnsiTheme="majorHAnsi"/>
        </w:rPr>
        <w:tab/>
      </w:r>
      <w:r w:rsidRPr="00705419">
        <w:rPr>
          <w:rFonts w:asciiTheme="majorHAnsi" w:hAnsiTheme="majorHAnsi"/>
          <w:b/>
          <w:i/>
          <w:color w:val="675E47" w:themeColor="text2"/>
        </w:rPr>
        <w:t>Review of the EI work programme since 2012</w:t>
      </w:r>
    </w:p>
    <w:p w:rsidR="00B55472" w:rsidRDefault="00B55472" w:rsidP="002C27FC">
      <w:pPr>
        <w:spacing w:after="0"/>
        <w:ind w:left="1440"/>
        <w:rPr>
          <w:rFonts w:asciiTheme="majorHAnsi" w:hAnsiTheme="majorHAnsi"/>
        </w:rPr>
      </w:pPr>
      <w:r>
        <w:rPr>
          <w:rFonts w:asciiTheme="majorHAnsi" w:hAnsiTheme="majorHAnsi"/>
        </w:rPr>
        <w:t>This session will present a brief overview of EI’s work in higher education and resear</w:t>
      </w:r>
      <w:r w:rsidR="00D80B35">
        <w:rPr>
          <w:rFonts w:asciiTheme="majorHAnsi" w:hAnsiTheme="majorHAnsi"/>
        </w:rPr>
        <w:t>ch si</w:t>
      </w:r>
      <w:r w:rsidR="00647F73">
        <w:rPr>
          <w:rFonts w:asciiTheme="majorHAnsi" w:hAnsiTheme="majorHAnsi"/>
        </w:rPr>
        <w:t>nce the last conference, including recent developments around the OECD’s Assessment of Higher Education Learning Outcomes (AHELO), international trade negotiations</w:t>
      </w:r>
      <w:r w:rsidR="0012774C">
        <w:rPr>
          <w:rFonts w:asciiTheme="majorHAnsi" w:hAnsiTheme="majorHAnsi"/>
        </w:rPr>
        <w:t>, and the role of higher education in the post-2015 global development agenda</w:t>
      </w:r>
      <w:r w:rsidR="00647F73">
        <w:rPr>
          <w:rFonts w:asciiTheme="majorHAnsi" w:hAnsiTheme="majorHAnsi"/>
        </w:rPr>
        <w:t xml:space="preserve">. </w:t>
      </w:r>
      <w:r w:rsidR="007070DD">
        <w:rPr>
          <w:rFonts w:asciiTheme="majorHAnsi" w:hAnsiTheme="majorHAnsi"/>
        </w:rPr>
        <w:t>Participants will be asked to comment on the work programme, identify new priorities, and suggest ways that affiliates can more effectively work toget</w:t>
      </w:r>
      <w:r w:rsidR="002C27FC">
        <w:rPr>
          <w:rFonts w:asciiTheme="majorHAnsi" w:hAnsiTheme="majorHAnsi"/>
        </w:rPr>
        <w:t>her to achieve identified goals in preparation for the EI World Congress in 2015.</w:t>
      </w:r>
    </w:p>
    <w:p w:rsidR="00D80B35" w:rsidRPr="00B55472" w:rsidRDefault="00D80B35" w:rsidP="00D80B35">
      <w:pPr>
        <w:spacing w:after="0" w:line="240" w:lineRule="auto"/>
        <w:ind w:left="1440"/>
        <w:rPr>
          <w:rFonts w:asciiTheme="majorHAnsi" w:hAnsiTheme="majorHAnsi"/>
        </w:rPr>
      </w:pPr>
    </w:p>
    <w:p w:rsidR="00C266F4" w:rsidRDefault="00E14BEB" w:rsidP="00C266F4">
      <w:pPr>
        <w:rPr>
          <w:rFonts w:asciiTheme="majorHAnsi" w:hAnsiTheme="majorHAnsi"/>
        </w:rPr>
      </w:pPr>
      <w:r>
        <w:rPr>
          <w:rFonts w:asciiTheme="majorHAnsi" w:hAnsiTheme="majorHAnsi"/>
        </w:rPr>
        <w:t>15:00 – 15:3</w:t>
      </w:r>
      <w:r w:rsidR="00C266F4" w:rsidRPr="00A93FD2">
        <w:rPr>
          <w:rFonts w:asciiTheme="majorHAnsi" w:hAnsiTheme="majorHAnsi"/>
        </w:rPr>
        <w:t>0</w:t>
      </w:r>
      <w:r w:rsidR="00C266F4" w:rsidRPr="00A93FD2">
        <w:rPr>
          <w:rFonts w:asciiTheme="majorHAnsi" w:hAnsiTheme="majorHAnsi"/>
        </w:rPr>
        <w:tab/>
      </w:r>
      <w:r w:rsidRPr="003842B9">
        <w:rPr>
          <w:rFonts w:asciiTheme="majorHAnsi" w:hAnsiTheme="majorHAnsi"/>
          <w:b/>
        </w:rPr>
        <w:t>Break</w:t>
      </w:r>
    </w:p>
    <w:p w:rsidR="00E14BEB" w:rsidRDefault="00E14BEB" w:rsidP="00C266F4">
      <w:pPr>
        <w:rPr>
          <w:rFonts w:asciiTheme="majorHAnsi" w:hAnsiTheme="majorHAnsi"/>
        </w:rPr>
      </w:pPr>
      <w:r>
        <w:rPr>
          <w:rFonts w:asciiTheme="majorHAnsi" w:hAnsiTheme="majorHAnsi"/>
        </w:rPr>
        <w:t>15:30 – 17:00</w:t>
      </w:r>
      <w:r>
        <w:rPr>
          <w:rFonts w:asciiTheme="majorHAnsi" w:hAnsiTheme="majorHAnsi"/>
        </w:rPr>
        <w:tab/>
      </w:r>
      <w:r w:rsidRPr="0012774C">
        <w:rPr>
          <w:rFonts w:asciiTheme="majorHAnsi" w:hAnsiTheme="majorHAnsi"/>
          <w:b/>
        </w:rPr>
        <w:t>Plenary 3</w:t>
      </w:r>
    </w:p>
    <w:p w:rsidR="00B55472" w:rsidRPr="0012774C" w:rsidRDefault="00B55472" w:rsidP="00C266F4">
      <w:pPr>
        <w:rPr>
          <w:rFonts w:asciiTheme="majorHAnsi" w:hAnsiTheme="majorHAnsi"/>
          <w:b/>
          <w:i/>
        </w:rPr>
      </w:pPr>
      <w:r>
        <w:rPr>
          <w:rFonts w:asciiTheme="majorHAnsi" w:hAnsiTheme="majorHAnsi"/>
        </w:rPr>
        <w:tab/>
      </w:r>
      <w:r>
        <w:rPr>
          <w:rFonts w:asciiTheme="majorHAnsi" w:hAnsiTheme="majorHAnsi"/>
        </w:rPr>
        <w:tab/>
      </w:r>
      <w:r w:rsidR="0015100A" w:rsidRPr="00705419">
        <w:rPr>
          <w:rFonts w:asciiTheme="majorHAnsi" w:hAnsiTheme="majorHAnsi"/>
          <w:b/>
          <w:i/>
          <w:color w:val="675E47" w:themeColor="text2"/>
        </w:rPr>
        <w:t>Stronger together</w:t>
      </w:r>
      <w:r w:rsidRPr="00705419">
        <w:rPr>
          <w:rFonts w:asciiTheme="majorHAnsi" w:hAnsiTheme="majorHAnsi"/>
          <w:b/>
          <w:i/>
          <w:color w:val="675E47" w:themeColor="text2"/>
        </w:rPr>
        <w:t xml:space="preserve">: Building </w:t>
      </w:r>
      <w:r w:rsidR="0015100A" w:rsidRPr="00705419">
        <w:rPr>
          <w:rFonts w:asciiTheme="majorHAnsi" w:hAnsiTheme="majorHAnsi"/>
          <w:b/>
          <w:i/>
          <w:color w:val="675E47" w:themeColor="text2"/>
        </w:rPr>
        <w:t>our membership, engaging the community</w:t>
      </w:r>
    </w:p>
    <w:p w:rsidR="00B55472" w:rsidRDefault="00D80B35" w:rsidP="00B55472">
      <w:pPr>
        <w:ind w:left="1440"/>
        <w:rPr>
          <w:rFonts w:asciiTheme="majorHAnsi" w:hAnsiTheme="majorHAnsi"/>
        </w:rPr>
      </w:pPr>
      <w:r>
        <w:rPr>
          <w:rFonts w:asciiTheme="majorHAnsi" w:hAnsiTheme="majorHAnsi"/>
        </w:rPr>
        <w:t xml:space="preserve">Many </w:t>
      </w:r>
      <w:r w:rsidR="00B55472">
        <w:rPr>
          <w:rFonts w:asciiTheme="majorHAnsi" w:hAnsiTheme="majorHAnsi"/>
        </w:rPr>
        <w:t>higher education and research affiliates have launched successful campaigns to increase their membership and engage with student and community</w:t>
      </w:r>
      <w:r w:rsidR="0015100A">
        <w:rPr>
          <w:rFonts w:asciiTheme="majorHAnsi" w:hAnsiTheme="majorHAnsi"/>
        </w:rPr>
        <w:t xml:space="preserve"> groups</w:t>
      </w:r>
      <w:r w:rsidR="00B55472">
        <w:rPr>
          <w:rFonts w:asciiTheme="majorHAnsi" w:hAnsiTheme="majorHAnsi"/>
        </w:rPr>
        <w:t xml:space="preserve">. </w:t>
      </w:r>
      <w:r w:rsidR="00705419">
        <w:rPr>
          <w:rFonts w:asciiTheme="majorHAnsi" w:hAnsiTheme="majorHAnsi"/>
        </w:rPr>
        <w:t xml:space="preserve"> This includes organising campaigns aimed at early-stage researchers and fixed-termed staff, building grassroots community alliances and coalitions, and promoting equity within unions. </w:t>
      </w:r>
      <w:r w:rsidR="00B55472">
        <w:rPr>
          <w:rFonts w:asciiTheme="majorHAnsi" w:hAnsiTheme="majorHAnsi"/>
        </w:rPr>
        <w:t xml:space="preserve">This session will focus on case studies of such efforts </w:t>
      </w:r>
      <w:r w:rsidR="00705419">
        <w:rPr>
          <w:rFonts w:asciiTheme="majorHAnsi" w:hAnsiTheme="majorHAnsi"/>
        </w:rPr>
        <w:t>and discuss ways affiliates can more successfully build and engage their membership.</w:t>
      </w:r>
    </w:p>
    <w:p w:rsidR="00675E0D" w:rsidRDefault="00675E0D" w:rsidP="00C266F4">
      <w:pPr>
        <w:rPr>
          <w:rFonts w:asciiTheme="majorHAnsi" w:hAnsiTheme="majorHAnsi"/>
          <w:b/>
          <w:color w:val="675E47" w:themeColor="text2"/>
        </w:rPr>
      </w:pPr>
      <w:r w:rsidRPr="00675E0D">
        <w:rPr>
          <w:rFonts w:asciiTheme="majorHAnsi" w:hAnsiTheme="majorHAnsi"/>
        </w:rPr>
        <w:t>19:00</w:t>
      </w:r>
      <w:r w:rsidRPr="00675E0D">
        <w:rPr>
          <w:rFonts w:asciiTheme="majorHAnsi" w:hAnsiTheme="majorHAnsi"/>
        </w:rPr>
        <w:tab/>
      </w:r>
      <w:r w:rsidRPr="00675E0D">
        <w:rPr>
          <w:rFonts w:asciiTheme="majorHAnsi" w:hAnsiTheme="majorHAnsi"/>
        </w:rPr>
        <w:tab/>
      </w:r>
      <w:r w:rsidRPr="003842B9">
        <w:rPr>
          <w:rFonts w:asciiTheme="majorHAnsi" w:hAnsiTheme="majorHAnsi"/>
          <w:b/>
          <w:color w:val="675E47" w:themeColor="text2"/>
        </w:rPr>
        <w:t xml:space="preserve">Conference </w:t>
      </w:r>
      <w:r w:rsidR="00C0748C" w:rsidRPr="003842B9">
        <w:rPr>
          <w:rFonts w:asciiTheme="majorHAnsi" w:hAnsiTheme="majorHAnsi"/>
          <w:b/>
          <w:color w:val="675E47" w:themeColor="text2"/>
        </w:rPr>
        <w:t xml:space="preserve">reception and </w:t>
      </w:r>
      <w:r w:rsidRPr="003842B9">
        <w:rPr>
          <w:rFonts w:asciiTheme="majorHAnsi" w:hAnsiTheme="majorHAnsi"/>
          <w:b/>
          <w:color w:val="675E47" w:themeColor="text2"/>
        </w:rPr>
        <w:t>dinner</w:t>
      </w:r>
    </w:p>
    <w:p w:rsidR="00FE23DF" w:rsidRDefault="00FE23DF" w:rsidP="00C266F4">
      <w:pPr>
        <w:rPr>
          <w:rFonts w:asciiTheme="majorHAnsi" w:hAnsiTheme="majorHAnsi"/>
          <w:b/>
          <w:color w:val="675E47" w:themeColor="text2"/>
        </w:rPr>
      </w:pPr>
    </w:p>
    <w:p w:rsidR="00C266F4" w:rsidRPr="00D80F38" w:rsidRDefault="00C266F4" w:rsidP="00FE23DF">
      <w:pPr>
        <w:shd w:val="clear" w:color="auto" w:fill="FFFFFF" w:themeFill="background1"/>
        <w:ind w:left="720" w:firstLine="720"/>
        <w:rPr>
          <w:rFonts w:asciiTheme="majorHAnsi" w:hAnsiTheme="majorHAnsi"/>
          <w:b/>
          <w:color w:val="B1A089" w:themeColor="accent6"/>
          <w:sz w:val="48"/>
          <w:szCs w:val="48"/>
        </w:rPr>
      </w:pPr>
      <w:r w:rsidRPr="00D80F38">
        <w:rPr>
          <w:rFonts w:asciiTheme="majorHAnsi" w:hAnsiTheme="majorHAnsi"/>
          <w:b/>
          <w:color w:val="B1A089" w:themeColor="accent6"/>
          <w:sz w:val="48"/>
          <w:szCs w:val="48"/>
        </w:rPr>
        <w:t>Tuesday, November 11</w:t>
      </w:r>
    </w:p>
    <w:p w:rsidR="00FE23DF" w:rsidRDefault="00FE23DF" w:rsidP="00C266F4">
      <w:pPr>
        <w:rPr>
          <w:rFonts w:asciiTheme="majorHAnsi" w:hAnsiTheme="majorHAnsi"/>
        </w:rPr>
      </w:pPr>
    </w:p>
    <w:p w:rsidR="00722967" w:rsidRDefault="00A93FD2" w:rsidP="00C266F4">
      <w:pPr>
        <w:rPr>
          <w:rFonts w:asciiTheme="majorHAnsi" w:hAnsiTheme="majorHAnsi"/>
        </w:rPr>
      </w:pPr>
      <w:r>
        <w:rPr>
          <w:rFonts w:asciiTheme="majorHAnsi" w:hAnsiTheme="majorHAnsi"/>
        </w:rPr>
        <w:t>9:00 – 10:30</w:t>
      </w:r>
      <w:r>
        <w:rPr>
          <w:rFonts w:asciiTheme="majorHAnsi" w:hAnsiTheme="majorHAnsi"/>
        </w:rPr>
        <w:tab/>
      </w:r>
      <w:r w:rsidRPr="003842B9">
        <w:rPr>
          <w:rFonts w:asciiTheme="majorHAnsi" w:hAnsiTheme="majorHAnsi"/>
          <w:b/>
        </w:rPr>
        <w:t xml:space="preserve">Plenary </w:t>
      </w:r>
      <w:r w:rsidR="000730ED">
        <w:rPr>
          <w:rFonts w:asciiTheme="majorHAnsi" w:hAnsiTheme="majorHAnsi"/>
          <w:b/>
        </w:rPr>
        <w:t>4</w:t>
      </w:r>
    </w:p>
    <w:p w:rsidR="00857FBD" w:rsidRPr="00857FBD" w:rsidRDefault="00722967" w:rsidP="00C266F4">
      <w:pPr>
        <w:rPr>
          <w:rFonts w:asciiTheme="majorHAnsi" w:hAnsiTheme="majorHAnsi"/>
          <w:b/>
        </w:rPr>
      </w:pPr>
      <w:r>
        <w:rPr>
          <w:rFonts w:asciiTheme="majorHAnsi" w:hAnsiTheme="majorHAnsi"/>
        </w:rPr>
        <w:tab/>
      </w:r>
      <w:r>
        <w:rPr>
          <w:rFonts w:asciiTheme="majorHAnsi" w:hAnsiTheme="majorHAnsi"/>
        </w:rPr>
        <w:tab/>
      </w:r>
      <w:proofErr w:type="gramStart"/>
      <w:r w:rsidR="00857FBD" w:rsidRPr="00705419">
        <w:rPr>
          <w:rFonts w:asciiTheme="majorHAnsi" w:hAnsiTheme="majorHAnsi"/>
          <w:b/>
          <w:color w:val="675E47" w:themeColor="text2"/>
        </w:rPr>
        <w:t>Hype or Hope?</w:t>
      </w:r>
      <w:proofErr w:type="gramEnd"/>
      <w:r w:rsidR="00857FBD" w:rsidRPr="00705419">
        <w:rPr>
          <w:rFonts w:asciiTheme="majorHAnsi" w:hAnsiTheme="majorHAnsi"/>
          <w:b/>
          <w:color w:val="675E47" w:themeColor="text2"/>
        </w:rPr>
        <w:t xml:space="preserve"> </w:t>
      </w:r>
      <w:r w:rsidR="00647F73" w:rsidRPr="00705419">
        <w:rPr>
          <w:rFonts w:asciiTheme="majorHAnsi" w:hAnsiTheme="majorHAnsi"/>
          <w:b/>
          <w:color w:val="675E47" w:themeColor="text2"/>
        </w:rPr>
        <w:t>MOOCs and</w:t>
      </w:r>
      <w:r w:rsidR="00705419" w:rsidRPr="00705419">
        <w:rPr>
          <w:rFonts w:asciiTheme="majorHAnsi" w:hAnsiTheme="majorHAnsi"/>
          <w:b/>
          <w:color w:val="675E47" w:themeColor="text2"/>
        </w:rPr>
        <w:t xml:space="preserve"> the integrity of academic work</w:t>
      </w:r>
    </w:p>
    <w:p w:rsidR="00647F73" w:rsidRPr="00647F73" w:rsidRDefault="00857FBD" w:rsidP="00647F73">
      <w:pPr>
        <w:ind w:left="1440"/>
        <w:rPr>
          <w:rFonts w:asciiTheme="majorHAnsi" w:hAnsiTheme="majorHAnsi"/>
        </w:rPr>
      </w:pPr>
      <w:r>
        <w:rPr>
          <w:rFonts w:asciiTheme="majorHAnsi" w:hAnsiTheme="majorHAnsi"/>
        </w:rPr>
        <w:t>The advent of new communication tech</w:t>
      </w:r>
      <w:r w:rsidR="00F41EC1">
        <w:rPr>
          <w:rFonts w:asciiTheme="majorHAnsi" w:hAnsiTheme="majorHAnsi"/>
        </w:rPr>
        <w:t xml:space="preserve">nologies, from </w:t>
      </w:r>
      <w:r w:rsidR="002C27FC">
        <w:rPr>
          <w:rFonts w:asciiTheme="majorHAnsi" w:hAnsiTheme="majorHAnsi"/>
        </w:rPr>
        <w:t xml:space="preserve">early </w:t>
      </w:r>
      <w:r>
        <w:rPr>
          <w:rFonts w:asciiTheme="majorHAnsi" w:hAnsiTheme="majorHAnsi"/>
        </w:rPr>
        <w:t xml:space="preserve">radio </w:t>
      </w:r>
      <w:r w:rsidR="002C27FC">
        <w:rPr>
          <w:rFonts w:asciiTheme="majorHAnsi" w:hAnsiTheme="majorHAnsi"/>
        </w:rPr>
        <w:t xml:space="preserve">broadcasts </w:t>
      </w:r>
      <w:r>
        <w:rPr>
          <w:rFonts w:asciiTheme="majorHAnsi" w:hAnsiTheme="majorHAnsi"/>
        </w:rPr>
        <w:t xml:space="preserve">to today’s internet, </w:t>
      </w:r>
      <w:r w:rsidR="00647F73">
        <w:rPr>
          <w:rFonts w:asciiTheme="majorHAnsi" w:hAnsiTheme="majorHAnsi"/>
        </w:rPr>
        <w:t xml:space="preserve">has </w:t>
      </w:r>
      <w:r w:rsidR="00F41EC1">
        <w:rPr>
          <w:rFonts w:asciiTheme="majorHAnsi" w:hAnsiTheme="majorHAnsi"/>
        </w:rPr>
        <w:t>been routinely</w:t>
      </w:r>
      <w:r w:rsidR="005C3345">
        <w:rPr>
          <w:rFonts w:asciiTheme="majorHAnsi" w:hAnsiTheme="majorHAnsi"/>
        </w:rPr>
        <w:t xml:space="preserve"> accompanied by </w:t>
      </w:r>
      <w:r>
        <w:rPr>
          <w:rFonts w:asciiTheme="majorHAnsi" w:hAnsiTheme="majorHAnsi"/>
        </w:rPr>
        <w:t xml:space="preserve">claims </w:t>
      </w:r>
      <w:r w:rsidR="00647F73">
        <w:rPr>
          <w:rFonts w:asciiTheme="majorHAnsi" w:hAnsiTheme="majorHAnsi"/>
        </w:rPr>
        <w:t>of how these new tools</w:t>
      </w:r>
      <w:r>
        <w:rPr>
          <w:rFonts w:asciiTheme="majorHAnsi" w:hAnsiTheme="majorHAnsi"/>
        </w:rPr>
        <w:t xml:space="preserve"> will disrupt traditional in-class instruction. </w:t>
      </w:r>
      <w:r w:rsidR="00647F73">
        <w:rPr>
          <w:rFonts w:asciiTheme="majorHAnsi" w:hAnsiTheme="majorHAnsi"/>
        </w:rPr>
        <w:t xml:space="preserve">The most recent evidence of this has been the hype around Massive On-Line Open Courses (MOOCs), with some proponents </w:t>
      </w:r>
      <w:r w:rsidR="007070DD">
        <w:rPr>
          <w:rFonts w:asciiTheme="majorHAnsi" w:hAnsiTheme="majorHAnsi"/>
        </w:rPr>
        <w:t>suggesting</w:t>
      </w:r>
      <w:r w:rsidR="00647F73">
        <w:rPr>
          <w:rFonts w:asciiTheme="majorHAnsi" w:hAnsiTheme="majorHAnsi"/>
        </w:rPr>
        <w:t xml:space="preserve"> their development </w:t>
      </w:r>
      <w:r w:rsidR="007070DD">
        <w:rPr>
          <w:rFonts w:asciiTheme="majorHAnsi" w:hAnsiTheme="majorHAnsi"/>
        </w:rPr>
        <w:t>signals</w:t>
      </w:r>
      <w:r w:rsidR="00647F73">
        <w:rPr>
          <w:rFonts w:asciiTheme="majorHAnsi" w:hAnsiTheme="majorHAnsi"/>
        </w:rPr>
        <w:t xml:space="preserve"> </w:t>
      </w:r>
      <w:r w:rsidR="005C3345">
        <w:rPr>
          <w:rFonts w:asciiTheme="majorHAnsi" w:hAnsiTheme="majorHAnsi"/>
        </w:rPr>
        <w:t>the</w:t>
      </w:r>
      <w:r w:rsidR="007070DD">
        <w:rPr>
          <w:rFonts w:asciiTheme="majorHAnsi" w:hAnsiTheme="majorHAnsi"/>
        </w:rPr>
        <w:t xml:space="preserve"> democratisation of higher education and the</w:t>
      </w:r>
      <w:r w:rsidR="00647F73">
        <w:rPr>
          <w:rFonts w:asciiTheme="majorHAnsi" w:hAnsiTheme="majorHAnsi"/>
        </w:rPr>
        <w:t xml:space="preserve"> end of physical </w:t>
      </w:r>
      <w:r w:rsidR="007070DD">
        <w:rPr>
          <w:rFonts w:asciiTheme="majorHAnsi" w:hAnsiTheme="majorHAnsi"/>
        </w:rPr>
        <w:t xml:space="preserve">brick and mortar </w:t>
      </w:r>
      <w:r w:rsidR="00647F73">
        <w:rPr>
          <w:rFonts w:asciiTheme="majorHAnsi" w:hAnsiTheme="majorHAnsi"/>
        </w:rPr>
        <w:t xml:space="preserve">institutions. </w:t>
      </w:r>
      <w:r w:rsidR="00647F73" w:rsidRPr="00647F73">
        <w:rPr>
          <w:rFonts w:asciiTheme="majorHAnsi" w:hAnsiTheme="majorHAnsi"/>
        </w:rPr>
        <w:t xml:space="preserve"> </w:t>
      </w:r>
      <w:r w:rsidR="002C27FC">
        <w:rPr>
          <w:rFonts w:asciiTheme="majorHAnsi" w:hAnsiTheme="majorHAnsi"/>
        </w:rPr>
        <w:t>Based on the</w:t>
      </w:r>
      <w:r w:rsidR="002C27FC" w:rsidRPr="002C27FC">
        <w:rPr>
          <w:rFonts w:asciiTheme="majorHAnsi" w:hAnsiTheme="majorHAnsi"/>
        </w:rPr>
        <w:t xml:space="preserve"> draft statement on MOOCs prepared b</w:t>
      </w:r>
      <w:r w:rsidR="002C27FC">
        <w:rPr>
          <w:rFonts w:asciiTheme="majorHAnsi" w:hAnsiTheme="majorHAnsi"/>
        </w:rPr>
        <w:t>y a subcommittee of affiliates, this session will examine t</w:t>
      </w:r>
      <w:r w:rsidR="00647F73">
        <w:rPr>
          <w:rFonts w:asciiTheme="majorHAnsi" w:hAnsiTheme="majorHAnsi"/>
        </w:rPr>
        <w:t>he potential impacts of MOOCs on high</w:t>
      </w:r>
      <w:r w:rsidR="002C27FC">
        <w:rPr>
          <w:rFonts w:asciiTheme="majorHAnsi" w:hAnsiTheme="majorHAnsi"/>
        </w:rPr>
        <w:t>er education and research staff.</w:t>
      </w:r>
      <w:r w:rsidR="00647F73">
        <w:rPr>
          <w:rFonts w:asciiTheme="majorHAnsi" w:hAnsiTheme="majorHAnsi"/>
        </w:rPr>
        <w:t xml:space="preserve"> </w:t>
      </w:r>
      <w:r w:rsidR="00647F73">
        <w:rPr>
          <w:rFonts w:asciiTheme="majorHAnsi" w:hAnsiTheme="majorHAnsi"/>
        </w:rPr>
        <w:lastRenderedPageBreak/>
        <w:t xml:space="preserve">How are MOOCs being used in different parts of the world? What are the implications for developing countries? </w:t>
      </w:r>
      <w:r w:rsidR="00647F73" w:rsidRPr="00647F73">
        <w:rPr>
          <w:rFonts w:asciiTheme="majorHAnsi" w:hAnsiTheme="majorHAnsi"/>
        </w:rPr>
        <w:t xml:space="preserve"> </w:t>
      </w:r>
      <w:r w:rsidR="00647F73">
        <w:rPr>
          <w:rFonts w:asciiTheme="majorHAnsi" w:hAnsiTheme="majorHAnsi"/>
        </w:rPr>
        <w:t xml:space="preserve">What are the pedagogical outcomes of MOOCs? </w:t>
      </w:r>
      <w:r w:rsidR="00705419" w:rsidRPr="00705419">
        <w:rPr>
          <w:rFonts w:asciiTheme="majorHAnsi" w:hAnsiTheme="majorHAnsi"/>
          <w:lang w:val="en-GB"/>
        </w:rPr>
        <w:t xml:space="preserve">What could be </w:t>
      </w:r>
      <w:r w:rsidR="00705419">
        <w:rPr>
          <w:rFonts w:asciiTheme="majorHAnsi" w:hAnsiTheme="majorHAnsi"/>
          <w:lang w:val="en-GB"/>
        </w:rPr>
        <w:t>the negative consequences? How should EI and its affiliates respond to the emergence of MOOCs?</w:t>
      </w:r>
    </w:p>
    <w:p w:rsidR="00C266F4" w:rsidRPr="00A93FD2" w:rsidRDefault="00C266F4" w:rsidP="00C266F4">
      <w:pPr>
        <w:rPr>
          <w:rFonts w:asciiTheme="majorHAnsi" w:hAnsiTheme="majorHAnsi"/>
        </w:rPr>
      </w:pPr>
      <w:r w:rsidRPr="00A93FD2">
        <w:rPr>
          <w:rFonts w:asciiTheme="majorHAnsi" w:hAnsiTheme="majorHAnsi"/>
        </w:rPr>
        <w:t>10:30 – 11:00</w:t>
      </w:r>
      <w:r w:rsidRPr="00A93FD2">
        <w:rPr>
          <w:rFonts w:asciiTheme="majorHAnsi" w:hAnsiTheme="majorHAnsi"/>
        </w:rPr>
        <w:tab/>
      </w:r>
      <w:r w:rsidRPr="007070DD">
        <w:rPr>
          <w:rFonts w:asciiTheme="majorHAnsi" w:hAnsiTheme="majorHAnsi"/>
          <w:b/>
        </w:rPr>
        <w:t>Break</w:t>
      </w:r>
    </w:p>
    <w:p w:rsidR="00C266F4" w:rsidRDefault="00C266F4" w:rsidP="00C266F4">
      <w:pPr>
        <w:rPr>
          <w:rFonts w:asciiTheme="majorHAnsi" w:hAnsiTheme="majorHAnsi"/>
        </w:rPr>
      </w:pPr>
      <w:r w:rsidRPr="00A93FD2">
        <w:rPr>
          <w:rFonts w:asciiTheme="majorHAnsi" w:hAnsiTheme="majorHAnsi"/>
        </w:rPr>
        <w:t>11:00 – 12:30</w:t>
      </w:r>
      <w:r w:rsidRPr="00A93FD2">
        <w:rPr>
          <w:rFonts w:asciiTheme="majorHAnsi" w:hAnsiTheme="majorHAnsi"/>
        </w:rPr>
        <w:tab/>
      </w:r>
      <w:r w:rsidR="002C27FC" w:rsidRPr="00705419">
        <w:rPr>
          <w:rFonts w:asciiTheme="majorHAnsi" w:hAnsiTheme="majorHAnsi"/>
          <w:b/>
          <w:color w:val="675E47" w:themeColor="text2"/>
        </w:rPr>
        <w:t>Parallel G</w:t>
      </w:r>
      <w:r w:rsidRPr="00705419">
        <w:rPr>
          <w:rFonts w:asciiTheme="majorHAnsi" w:hAnsiTheme="majorHAnsi"/>
          <w:b/>
          <w:color w:val="675E47" w:themeColor="text2"/>
        </w:rPr>
        <w:t>ro</w:t>
      </w:r>
      <w:r w:rsidR="007070DD" w:rsidRPr="00705419">
        <w:rPr>
          <w:rFonts w:asciiTheme="majorHAnsi" w:hAnsiTheme="majorHAnsi"/>
          <w:b/>
          <w:color w:val="675E47" w:themeColor="text2"/>
        </w:rPr>
        <w:t>up Discussions</w:t>
      </w:r>
    </w:p>
    <w:p w:rsidR="007070DD" w:rsidRPr="003842B9" w:rsidRDefault="007070DD" w:rsidP="007070DD">
      <w:pPr>
        <w:ind w:left="1440"/>
        <w:rPr>
          <w:rFonts w:asciiTheme="majorHAnsi" w:hAnsiTheme="majorHAnsi"/>
          <w:color w:val="2F2B20" w:themeColor="text1"/>
        </w:rPr>
      </w:pPr>
      <w:r w:rsidRPr="003842B9">
        <w:rPr>
          <w:rFonts w:asciiTheme="majorHAnsi" w:hAnsiTheme="majorHAnsi"/>
          <w:color w:val="2F2B20" w:themeColor="text1"/>
        </w:rPr>
        <w:t xml:space="preserve">Group 1: Internalisation and regionalisation of higher education and research </w:t>
      </w:r>
      <w:r w:rsidR="00DF72F6" w:rsidRPr="003842B9">
        <w:rPr>
          <w:rFonts w:asciiTheme="majorHAnsi" w:hAnsiTheme="majorHAnsi"/>
          <w:color w:val="2F2B20" w:themeColor="text1"/>
        </w:rPr>
        <w:t xml:space="preserve">– exploring the possibilities </w:t>
      </w:r>
      <w:r w:rsidR="0012774C" w:rsidRPr="003842B9">
        <w:rPr>
          <w:rFonts w:asciiTheme="majorHAnsi" w:hAnsiTheme="majorHAnsi"/>
          <w:color w:val="2F2B20" w:themeColor="text1"/>
        </w:rPr>
        <w:t>and the contradictions</w:t>
      </w:r>
      <w:r w:rsidRPr="003842B9">
        <w:rPr>
          <w:rFonts w:asciiTheme="majorHAnsi" w:hAnsiTheme="majorHAnsi"/>
          <w:color w:val="2F2B20" w:themeColor="text1"/>
        </w:rPr>
        <w:t xml:space="preserve"> </w:t>
      </w:r>
    </w:p>
    <w:p w:rsidR="007070DD" w:rsidRDefault="007070DD" w:rsidP="00DF72F6">
      <w:pPr>
        <w:ind w:left="1440"/>
        <w:rPr>
          <w:rFonts w:asciiTheme="majorHAnsi" w:hAnsiTheme="majorHAnsi"/>
        </w:rPr>
      </w:pPr>
      <w:r>
        <w:rPr>
          <w:rFonts w:asciiTheme="majorHAnsi" w:hAnsiTheme="majorHAnsi"/>
        </w:rPr>
        <w:t xml:space="preserve">Group 2: </w:t>
      </w:r>
      <w:r w:rsidR="00675E0D">
        <w:rPr>
          <w:rFonts w:asciiTheme="majorHAnsi" w:hAnsiTheme="majorHAnsi"/>
        </w:rPr>
        <w:t>Equity in higher education and research</w:t>
      </w:r>
      <w:r>
        <w:rPr>
          <w:rFonts w:asciiTheme="majorHAnsi" w:hAnsiTheme="majorHAnsi"/>
        </w:rPr>
        <w:t xml:space="preserve"> </w:t>
      </w:r>
      <w:r w:rsidR="00DF72F6">
        <w:rPr>
          <w:rFonts w:asciiTheme="majorHAnsi" w:hAnsiTheme="majorHAnsi"/>
        </w:rPr>
        <w:t xml:space="preserve">– building inclusive unions </w:t>
      </w:r>
    </w:p>
    <w:p w:rsidR="007070DD" w:rsidRPr="00A93FD2" w:rsidRDefault="007070DD" w:rsidP="00767D2E">
      <w:pPr>
        <w:ind w:left="1440"/>
        <w:rPr>
          <w:rFonts w:asciiTheme="majorHAnsi" w:hAnsiTheme="majorHAnsi"/>
        </w:rPr>
      </w:pPr>
      <w:r>
        <w:rPr>
          <w:rFonts w:asciiTheme="majorHAnsi" w:hAnsiTheme="majorHAnsi"/>
        </w:rPr>
        <w:t xml:space="preserve">Group 3: </w:t>
      </w:r>
      <w:r w:rsidR="00675E0D">
        <w:rPr>
          <w:rFonts w:asciiTheme="majorHAnsi" w:hAnsiTheme="majorHAnsi"/>
        </w:rPr>
        <w:t>MOOCs and new technologies</w:t>
      </w:r>
      <w:r>
        <w:rPr>
          <w:rFonts w:asciiTheme="majorHAnsi" w:hAnsiTheme="majorHAnsi"/>
        </w:rPr>
        <w:t xml:space="preserve"> </w:t>
      </w:r>
      <w:r w:rsidR="00767D2E">
        <w:rPr>
          <w:rFonts w:asciiTheme="majorHAnsi" w:hAnsiTheme="majorHAnsi"/>
        </w:rPr>
        <w:t xml:space="preserve">– what’s at stake for staff? </w:t>
      </w:r>
    </w:p>
    <w:p w:rsidR="00C266F4" w:rsidRPr="00A93FD2" w:rsidRDefault="00C266F4" w:rsidP="00C266F4">
      <w:pPr>
        <w:rPr>
          <w:rFonts w:asciiTheme="majorHAnsi" w:hAnsiTheme="majorHAnsi"/>
        </w:rPr>
      </w:pPr>
      <w:r w:rsidRPr="00A93FD2">
        <w:rPr>
          <w:rFonts w:asciiTheme="majorHAnsi" w:hAnsiTheme="majorHAnsi"/>
        </w:rPr>
        <w:t xml:space="preserve">12:30 – 13:30 </w:t>
      </w:r>
      <w:r w:rsidRPr="00A93FD2">
        <w:rPr>
          <w:rFonts w:asciiTheme="majorHAnsi" w:hAnsiTheme="majorHAnsi"/>
        </w:rPr>
        <w:tab/>
      </w:r>
      <w:r w:rsidRPr="007070DD">
        <w:rPr>
          <w:rFonts w:asciiTheme="majorHAnsi" w:hAnsiTheme="majorHAnsi"/>
          <w:b/>
        </w:rPr>
        <w:t>Lunch</w:t>
      </w:r>
    </w:p>
    <w:p w:rsidR="00C266F4" w:rsidRDefault="00A93FD2" w:rsidP="00C266F4">
      <w:pPr>
        <w:rPr>
          <w:rFonts w:asciiTheme="majorHAnsi" w:hAnsiTheme="majorHAnsi"/>
        </w:rPr>
      </w:pPr>
      <w:r>
        <w:rPr>
          <w:rFonts w:asciiTheme="majorHAnsi" w:hAnsiTheme="majorHAnsi"/>
        </w:rPr>
        <w:t>13:30 – 15:00</w:t>
      </w:r>
      <w:r>
        <w:rPr>
          <w:rFonts w:asciiTheme="majorHAnsi" w:hAnsiTheme="majorHAnsi"/>
        </w:rPr>
        <w:tab/>
      </w:r>
      <w:r w:rsidR="000730ED">
        <w:rPr>
          <w:rFonts w:asciiTheme="majorHAnsi" w:hAnsiTheme="majorHAnsi"/>
          <w:b/>
        </w:rPr>
        <w:t>Plenary 5</w:t>
      </w:r>
    </w:p>
    <w:p w:rsidR="00722967" w:rsidRPr="00675E0D" w:rsidRDefault="00722967" w:rsidP="00C266F4">
      <w:pPr>
        <w:rPr>
          <w:rFonts w:asciiTheme="majorHAnsi" w:hAnsiTheme="majorHAnsi"/>
          <w:b/>
        </w:rPr>
      </w:pPr>
      <w:r>
        <w:rPr>
          <w:rFonts w:asciiTheme="majorHAnsi" w:hAnsiTheme="majorHAnsi"/>
        </w:rPr>
        <w:tab/>
      </w:r>
      <w:r>
        <w:rPr>
          <w:rFonts w:asciiTheme="majorHAnsi" w:hAnsiTheme="majorHAnsi"/>
        </w:rPr>
        <w:tab/>
      </w:r>
      <w:r w:rsidR="00675E0D" w:rsidRPr="00705419">
        <w:rPr>
          <w:rFonts w:asciiTheme="majorHAnsi" w:hAnsiTheme="majorHAnsi"/>
          <w:b/>
          <w:color w:val="675E47" w:themeColor="text2"/>
        </w:rPr>
        <w:t>The Future of Teaching: Emerging issues for higher education unions</w:t>
      </w:r>
    </w:p>
    <w:p w:rsidR="0015100A" w:rsidRPr="00A93FD2" w:rsidRDefault="00281D29" w:rsidP="00281D29">
      <w:pPr>
        <w:ind w:left="1440"/>
        <w:rPr>
          <w:rFonts w:asciiTheme="majorHAnsi" w:hAnsiTheme="majorHAnsi"/>
        </w:rPr>
      </w:pPr>
      <w:r>
        <w:rPr>
          <w:rFonts w:asciiTheme="majorHAnsi" w:hAnsiTheme="majorHAnsi"/>
        </w:rPr>
        <w:t>The status and quality of teaching in higher education is under pressure in many countries. S</w:t>
      </w:r>
      <w:r w:rsidR="00727BEB">
        <w:rPr>
          <w:rFonts w:asciiTheme="majorHAnsi" w:hAnsiTheme="majorHAnsi"/>
        </w:rPr>
        <w:t xml:space="preserve">tudent-staff ratios are rising and </w:t>
      </w:r>
      <w:r>
        <w:rPr>
          <w:rFonts w:asciiTheme="majorHAnsi" w:hAnsiTheme="majorHAnsi"/>
        </w:rPr>
        <w:t>more college and university courses</w:t>
      </w:r>
      <w:r w:rsidR="00727BEB">
        <w:rPr>
          <w:rFonts w:asciiTheme="majorHAnsi" w:hAnsiTheme="majorHAnsi"/>
        </w:rPr>
        <w:t xml:space="preserve"> are being taught by fixed-term and casual staff. There are also </w:t>
      </w:r>
      <w:r w:rsidR="0012774C">
        <w:rPr>
          <w:rFonts w:asciiTheme="majorHAnsi" w:hAnsiTheme="majorHAnsi"/>
        </w:rPr>
        <w:t xml:space="preserve">new </w:t>
      </w:r>
      <w:r>
        <w:rPr>
          <w:rFonts w:asciiTheme="majorHAnsi" w:hAnsiTheme="majorHAnsi"/>
        </w:rPr>
        <w:t>demands for specialis</w:t>
      </w:r>
      <w:r w:rsidR="00727BEB">
        <w:rPr>
          <w:rFonts w:asciiTheme="majorHAnsi" w:hAnsiTheme="majorHAnsi"/>
        </w:rPr>
        <w:t xml:space="preserve">t teacher training for academics and quantitative measurements of student </w:t>
      </w:r>
      <w:r w:rsidR="0012774C">
        <w:rPr>
          <w:rFonts w:asciiTheme="majorHAnsi" w:hAnsiTheme="majorHAnsi"/>
        </w:rPr>
        <w:t>l</w:t>
      </w:r>
      <w:r w:rsidR="00727BEB">
        <w:rPr>
          <w:rFonts w:asciiTheme="majorHAnsi" w:hAnsiTheme="majorHAnsi"/>
        </w:rPr>
        <w:t xml:space="preserve">earning outcomes to allegedly assess the effectiveness </w:t>
      </w:r>
      <w:r w:rsidR="00442197">
        <w:rPr>
          <w:rFonts w:asciiTheme="majorHAnsi" w:hAnsiTheme="majorHAnsi"/>
        </w:rPr>
        <w:t xml:space="preserve">of </w:t>
      </w:r>
      <w:r w:rsidR="00727BEB">
        <w:rPr>
          <w:rFonts w:asciiTheme="majorHAnsi" w:hAnsiTheme="majorHAnsi"/>
        </w:rPr>
        <w:t xml:space="preserve">teaching. This is combined with </w:t>
      </w:r>
      <w:r>
        <w:rPr>
          <w:rFonts w:asciiTheme="majorHAnsi" w:hAnsiTheme="majorHAnsi"/>
        </w:rPr>
        <w:t xml:space="preserve">pressures from employers and governments to completely unbundle teaching from research.  What are the implications of these developments and how have affiliates responded to these pressures? </w:t>
      </w:r>
      <w:r w:rsidR="000730ED">
        <w:rPr>
          <w:rFonts w:asciiTheme="majorHAnsi" w:hAnsiTheme="majorHAnsi"/>
        </w:rPr>
        <w:t xml:space="preserve">Is there a relationship between the employment status of staff and the quality of teaching? </w:t>
      </w:r>
      <w:r>
        <w:rPr>
          <w:rFonts w:asciiTheme="majorHAnsi" w:hAnsiTheme="majorHAnsi"/>
        </w:rPr>
        <w:t>What gains have been made in collective bargaining? What advocacy campaigns have been undertaken and how successful have they been?</w:t>
      </w:r>
    </w:p>
    <w:p w:rsidR="00C266F4" w:rsidRPr="00A93FD2" w:rsidRDefault="00C266F4" w:rsidP="00C266F4">
      <w:pPr>
        <w:rPr>
          <w:rFonts w:asciiTheme="majorHAnsi" w:hAnsiTheme="majorHAnsi"/>
        </w:rPr>
      </w:pPr>
      <w:r w:rsidRPr="00A93FD2">
        <w:rPr>
          <w:rFonts w:asciiTheme="majorHAnsi" w:hAnsiTheme="majorHAnsi"/>
        </w:rPr>
        <w:t>15:00 – 15:30</w:t>
      </w:r>
      <w:r w:rsidRPr="00A93FD2">
        <w:rPr>
          <w:rFonts w:asciiTheme="majorHAnsi" w:hAnsiTheme="majorHAnsi"/>
        </w:rPr>
        <w:tab/>
      </w:r>
      <w:r w:rsidRPr="003842B9">
        <w:rPr>
          <w:rFonts w:asciiTheme="majorHAnsi" w:hAnsiTheme="majorHAnsi"/>
          <w:b/>
        </w:rPr>
        <w:t>Break</w:t>
      </w:r>
    </w:p>
    <w:p w:rsidR="00C266F4" w:rsidRDefault="00C266F4" w:rsidP="00C266F4">
      <w:pPr>
        <w:rPr>
          <w:rFonts w:asciiTheme="majorHAnsi" w:hAnsiTheme="majorHAnsi"/>
        </w:rPr>
      </w:pPr>
      <w:r w:rsidRPr="00A93FD2">
        <w:rPr>
          <w:rFonts w:asciiTheme="majorHAnsi" w:hAnsiTheme="majorHAnsi"/>
        </w:rPr>
        <w:t>15:30 – 17:00</w:t>
      </w:r>
      <w:r w:rsidRPr="00A93FD2">
        <w:rPr>
          <w:rFonts w:asciiTheme="majorHAnsi" w:hAnsiTheme="majorHAnsi"/>
        </w:rPr>
        <w:tab/>
      </w:r>
      <w:r w:rsidR="002C27FC" w:rsidRPr="00705419">
        <w:rPr>
          <w:rFonts w:asciiTheme="majorHAnsi" w:hAnsiTheme="majorHAnsi"/>
          <w:b/>
          <w:color w:val="675E47" w:themeColor="text2"/>
        </w:rPr>
        <w:t>Parallel Group Discussions</w:t>
      </w:r>
    </w:p>
    <w:p w:rsidR="002C27FC" w:rsidRDefault="002C27FC" w:rsidP="00675E0D">
      <w:pPr>
        <w:ind w:left="1440"/>
        <w:rPr>
          <w:rFonts w:asciiTheme="majorHAnsi" w:hAnsiTheme="majorHAnsi"/>
        </w:rPr>
      </w:pPr>
      <w:r>
        <w:rPr>
          <w:rFonts w:asciiTheme="majorHAnsi" w:hAnsiTheme="majorHAnsi"/>
        </w:rPr>
        <w:t xml:space="preserve">Group 1: </w:t>
      </w:r>
      <w:r w:rsidR="00DF72F6">
        <w:rPr>
          <w:rFonts w:asciiTheme="majorHAnsi" w:hAnsiTheme="majorHAnsi"/>
        </w:rPr>
        <w:t>Improving the quality of higher education -- building s</w:t>
      </w:r>
      <w:r>
        <w:rPr>
          <w:rFonts w:asciiTheme="majorHAnsi" w:hAnsiTheme="majorHAnsi"/>
        </w:rPr>
        <w:t>upportive</w:t>
      </w:r>
      <w:r w:rsidR="00675E0D">
        <w:rPr>
          <w:rFonts w:asciiTheme="majorHAnsi" w:hAnsiTheme="majorHAnsi"/>
        </w:rPr>
        <w:t xml:space="preserve"> teaching</w:t>
      </w:r>
      <w:r>
        <w:rPr>
          <w:rFonts w:asciiTheme="majorHAnsi" w:hAnsiTheme="majorHAnsi"/>
        </w:rPr>
        <w:t xml:space="preserve"> </w:t>
      </w:r>
      <w:r w:rsidR="00DF72F6">
        <w:rPr>
          <w:rFonts w:asciiTheme="majorHAnsi" w:hAnsiTheme="majorHAnsi"/>
        </w:rPr>
        <w:t xml:space="preserve">and </w:t>
      </w:r>
      <w:r>
        <w:rPr>
          <w:rFonts w:asciiTheme="majorHAnsi" w:hAnsiTheme="majorHAnsi"/>
        </w:rPr>
        <w:t>learning environments</w:t>
      </w:r>
    </w:p>
    <w:p w:rsidR="00675E0D" w:rsidRDefault="00675E0D" w:rsidP="00675E0D">
      <w:pPr>
        <w:ind w:left="1440"/>
        <w:rPr>
          <w:rFonts w:asciiTheme="majorHAnsi" w:hAnsiTheme="majorHAnsi"/>
        </w:rPr>
      </w:pPr>
      <w:r>
        <w:rPr>
          <w:rFonts w:asciiTheme="majorHAnsi" w:hAnsiTheme="majorHAnsi"/>
        </w:rPr>
        <w:t>Group 2: Development cooperation</w:t>
      </w:r>
      <w:r w:rsidR="00DF72F6">
        <w:rPr>
          <w:rFonts w:asciiTheme="majorHAnsi" w:hAnsiTheme="majorHAnsi"/>
        </w:rPr>
        <w:t xml:space="preserve"> -- promoting </w:t>
      </w:r>
      <w:r>
        <w:rPr>
          <w:rFonts w:asciiTheme="majorHAnsi" w:hAnsiTheme="majorHAnsi"/>
        </w:rPr>
        <w:t>solidarity amongst higher education and re</w:t>
      </w:r>
      <w:r w:rsidR="0012774C">
        <w:rPr>
          <w:rFonts w:asciiTheme="majorHAnsi" w:hAnsiTheme="majorHAnsi"/>
        </w:rPr>
        <w:t>search affiliates</w:t>
      </w:r>
    </w:p>
    <w:p w:rsidR="00675E0D" w:rsidRDefault="00675E0D" w:rsidP="00675E0D">
      <w:pPr>
        <w:ind w:left="1440"/>
        <w:rPr>
          <w:rFonts w:asciiTheme="majorHAnsi" w:hAnsiTheme="majorHAnsi"/>
        </w:rPr>
      </w:pPr>
      <w:r>
        <w:rPr>
          <w:rFonts w:asciiTheme="majorHAnsi" w:hAnsiTheme="majorHAnsi"/>
        </w:rPr>
        <w:t>Group 3: Measuring student learning outcomes</w:t>
      </w:r>
      <w:r w:rsidR="00DF72F6">
        <w:rPr>
          <w:rFonts w:asciiTheme="majorHAnsi" w:hAnsiTheme="majorHAnsi"/>
        </w:rPr>
        <w:t xml:space="preserve"> </w:t>
      </w:r>
      <w:r w:rsidR="0012774C">
        <w:rPr>
          <w:rFonts w:asciiTheme="majorHAnsi" w:hAnsiTheme="majorHAnsi"/>
        </w:rPr>
        <w:t>–</w:t>
      </w:r>
      <w:r w:rsidR="00DF72F6">
        <w:rPr>
          <w:rFonts w:asciiTheme="majorHAnsi" w:hAnsiTheme="majorHAnsi"/>
        </w:rPr>
        <w:t xml:space="preserve"> </w:t>
      </w:r>
      <w:proofErr w:type="gramStart"/>
      <w:r w:rsidR="0012774C">
        <w:rPr>
          <w:rFonts w:asciiTheme="majorHAnsi" w:hAnsiTheme="majorHAnsi"/>
        </w:rPr>
        <w:t>resign,</w:t>
      </w:r>
      <w:proofErr w:type="gramEnd"/>
      <w:r w:rsidR="0012774C">
        <w:rPr>
          <w:rFonts w:asciiTheme="majorHAnsi" w:hAnsiTheme="majorHAnsi"/>
        </w:rPr>
        <w:t xml:space="preserve"> </w:t>
      </w:r>
      <w:r w:rsidR="00DF72F6">
        <w:rPr>
          <w:rFonts w:asciiTheme="majorHAnsi" w:hAnsiTheme="majorHAnsi"/>
        </w:rPr>
        <w:t>reform or resist?</w:t>
      </w:r>
      <w:r w:rsidR="0012774C">
        <w:rPr>
          <w:rFonts w:asciiTheme="majorHAnsi" w:hAnsiTheme="majorHAnsi"/>
        </w:rPr>
        <w:t xml:space="preserve"> </w:t>
      </w:r>
    </w:p>
    <w:p w:rsidR="00D80F38" w:rsidRDefault="00D80F38" w:rsidP="00D80F38">
      <w:pPr>
        <w:rPr>
          <w:rFonts w:asciiTheme="majorHAnsi" w:hAnsiTheme="majorHAnsi"/>
          <w:b/>
          <w:color w:val="B1A089" w:themeColor="accent6"/>
          <w:sz w:val="48"/>
          <w:szCs w:val="48"/>
        </w:rPr>
      </w:pPr>
    </w:p>
    <w:p w:rsidR="00C266F4" w:rsidRPr="00D80F38" w:rsidRDefault="00C266F4" w:rsidP="00FE23DF">
      <w:pPr>
        <w:ind w:left="720" w:firstLine="720"/>
        <w:rPr>
          <w:rFonts w:asciiTheme="majorHAnsi" w:hAnsiTheme="majorHAnsi"/>
          <w:b/>
          <w:color w:val="B1A089" w:themeColor="accent6"/>
          <w:sz w:val="48"/>
          <w:szCs w:val="48"/>
        </w:rPr>
      </w:pPr>
      <w:r w:rsidRPr="00D80F38">
        <w:rPr>
          <w:rFonts w:asciiTheme="majorHAnsi" w:hAnsiTheme="majorHAnsi"/>
          <w:b/>
          <w:color w:val="B1A089" w:themeColor="accent6"/>
          <w:sz w:val="48"/>
          <w:szCs w:val="48"/>
        </w:rPr>
        <w:lastRenderedPageBreak/>
        <w:t>Wednesday, November 12</w:t>
      </w:r>
    </w:p>
    <w:p w:rsidR="00FE23DF" w:rsidRDefault="00FE23DF" w:rsidP="00C266F4">
      <w:pPr>
        <w:rPr>
          <w:rFonts w:asciiTheme="majorHAnsi" w:hAnsiTheme="majorHAnsi"/>
        </w:rPr>
      </w:pPr>
    </w:p>
    <w:p w:rsidR="000730ED" w:rsidRDefault="00A93FD2" w:rsidP="00C266F4">
      <w:pPr>
        <w:rPr>
          <w:rFonts w:asciiTheme="majorHAnsi" w:hAnsiTheme="majorHAnsi"/>
        </w:rPr>
      </w:pPr>
      <w:bookmarkStart w:id="0" w:name="_GoBack"/>
      <w:bookmarkEnd w:id="0"/>
      <w:r>
        <w:rPr>
          <w:rFonts w:asciiTheme="majorHAnsi" w:hAnsiTheme="majorHAnsi"/>
        </w:rPr>
        <w:t>9:00 – 10:30</w:t>
      </w:r>
      <w:r>
        <w:rPr>
          <w:rFonts w:asciiTheme="majorHAnsi" w:hAnsiTheme="majorHAnsi"/>
        </w:rPr>
        <w:tab/>
      </w:r>
      <w:r w:rsidR="000730ED" w:rsidRPr="000730ED">
        <w:rPr>
          <w:rFonts w:asciiTheme="majorHAnsi" w:hAnsiTheme="majorHAnsi"/>
          <w:b/>
        </w:rPr>
        <w:t>Plenary 6</w:t>
      </w:r>
    </w:p>
    <w:p w:rsidR="00C266F4" w:rsidRPr="002C27FC" w:rsidRDefault="00727BEB" w:rsidP="000730ED">
      <w:pPr>
        <w:ind w:left="720" w:firstLine="720"/>
        <w:rPr>
          <w:rFonts w:asciiTheme="majorHAnsi" w:hAnsiTheme="majorHAnsi"/>
          <w:b/>
        </w:rPr>
      </w:pPr>
      <w:r w:rsidRPr="00705419">
        <w:rPr>
          <w:rFonts w:asciiTheme="majorHAnsi" w:hAnsiTheme="majorHAnsi"/>
          <w:b/>
          <w:color w:val="675E47" w:themeColor="text2"/>
        </w:rPr>
        <w:t xml:space="preserve">Countering Privatisation: </w:t>
      </w:r>
      <w:r w:rsidR="002C27FC" w:rsidRPr="00705419">
        <w:rPr>
          <w:rFonts w:asciiTheme="majorHAnsi" w:hAnsiTheme="majorHAnsi"/>
          <w:b/>
          <w:color w:val="675E47" w:themeColor="text2"/>
        </w:rPr>
        <w:t xml:space="preserve">Why </w:t>
      </w:r>
      <w:r w:rsidR="002C27FC" w:rsidRPr="00705419">
        <w:rPr>
          <w:rFonts w:asciiTheme="majorHAnsi" w:hAnsiTheme="majorHAnsi"/>
          <w:b/>
          <w:i/>
          <w:color w:val="675E47" w:themeColor="text2"/>
        </w:rPr>
        <w:t xml:space="preserve">public </w:t>
      </w:r>
      <w:r w:rsidR="002C27FC" w:rsidRPr="00705419">
        <w:rPr>
          <w:rFonts w:asciiTheme="majorHAnsi" w:hAnsiTheme="majorHAnsi"/>
          <w:b/>
          <w:color w:val="675E47" w:themeColor="text2"/>
        </w:rPr>
        <w:t>higher education and research matters</w:t>
      </w:r>
    </w:p>
    <w:p w:rsidR="00675E0D" w:rsidRDefault="00DF72F6" w:rsidP="002C27FC">
      <w:pPr>
        <w:ind w:left="1440"/>
        <w:rPr>
          <w:rFonts w:asciiTheme="majorHAnsi" w:hAnsiTheme="majorHAnsi"/>
        </w:rPr>
      </w:pPr>
      <w:r>
        <w:rPr>
          <w:rFonts w:asciiTheme="majorHAnsi" w:hAnsiTheme="majorHAnsi"/>
        </w:rPr>
        <w:t xml:space="preserve">The growth of private higher education institutions, the increasing reliance of many colleges and universities on private fees for financing, the influence of private donors, and </w:t>
      </w:r>
      <w:r w:rsidR="00442197">
        <w:rPr>
          <w:rFonts w:asciiTheme="majorHAnsi" w:hAnsiTheme="majorHAnsi"/>
        </w:rPr>
        <w:t xml:space="preserve">the increase in </w:t>
      </w:r>
      <w:r>
        <w:rPr>
          <w:rFonts w:asciiTheme="majorHAnsi" w:hAnsiTheme="majorHAnsi"/>
        </w:rPr>
        <w:t>industry-sponsored research funding represent serious threats to the quality, accessibility and integrity of higher education and research</w:t>
      </w:r>
      <w:r w:rsidR="00675E0D">
        <w:rPr>
          <w:rFonts w:asciiTheme="majorHAnsi" w:hAnsiTheme="majorHAnsi"/>
        </w:rPr>
        <w:t xml:space="preserve">. How are private forces </w:t>
      </w:r>
      <w:r>
        <w:rPr>
          <w:rFonts w:asciiTheme="majorHAnsi" w:hAnsiTheme="majorHAnsi"/>
        </w:rPr>
        <w:t>shaping</w:t>
      </w:r>
      <w:r w:rsidR="00675E0D">
        <w:rPr>
          <w:rFonts w:asciiTheme="majorHAnsi" w:hAnsiTheme="majorHAnsi"/>
        </w:rPr>
        <w:t xml:space="preserve"> higher education and research</w:t>
      </w:r>
      <w:r>
        <w:rPr>
          <w:rFonts w:asciiTheme="majorHAnsi" w:hAnsiTheme="majorHAnsi"/>
        </w:rPr>
        <w:t xml:space="preserve"> in different parts of the world</w:t>
      </w:r>
      <w:r w:rsidR="00675E0D">
        <w:rPr>
          <w:rFonts w:asciiTheme="majorHAnsi" w:hAnsiTheme="majorHAnsi"/>
        </w:rPr>
        <w:t xml:space="preserve">? </w:t>
      </w:r>
      <w:r w:rsidR="00442197">
        <w:rPr>
          <w:rFonts w:asciiTheme="majorHAnsi" w:hAnsiTheme="majorHAnsi"/>
        </w:rPr>
        <w:t xml:space="preserve">Who are the key players and what do we know about them? </w:t>
      </w:r>
      <w:r w:rsidR="00675E0D">
        <w:rPr>
          <w:rFonts w:asciiTheme="majorHAnsi" w:hAnsiTheme="majorHAnsi"/>
        </w:rPr>
        <w:t xml:space="preserve">What are the implications </w:t>
      </w:r>
      <w:r w:rsidR="00442197">
        <w:rPr>
          <w:rFonts w:asciiTheme="majorHAnsi" w:hAnsiTheme="majorHAnsi"/>
        </w:rPr>
        <w:t xml:space="preserve">of </w:t>
      </w:r>
      <w:r w:rsidR="00705419">
        <w:rPr>
          <w:rFonts w:asciiTheme="majorHAnsi" w:hAnsiTheme="majorHAnsi"/>
        </w:rPr>
        <w:t xml:space="preserve">this </w:t>
      </w:r>
      <w:r w:rsidR="00442197">
        <w:rPr>
          <w:rFonts w:asciiTheme="majorHAnsi" w:hAnsiTheme="majorHAnsi"/>
        </w:rPr>
        <w:t xml:space="preserve">privatisation </w:t>
      </w:r>
      <w:r w:rsidR="00705419">
        <w:rPr>
          <w:rFonts w:asciiTheme="majorHAnsi" w:hAnsiTheme="majorHAnsi"/>
        </w:rPr>
        <w:t xml:space="preserve">process </w:t>
      </w:r>
      <w:r w:rsidR="00675E0D">
        <w:rPr>
          <w:rFonts w:asciiTheme="majorHAnsi" w:hAnsiTheme="majorHAnsi"/>
        </w:rPr>
        <w:t>for academic freedom</w:t>
      </w:r>
      <w:r w:rsidR="00705419">
        <w:rPr>
          <w:rFonts w:asciiTheme="majorHAnsi" w:hAnsiTheme="majorHAnsi"/>
        </w:rPr>
        <w:t>, for</w:t>
      </w:r>
      <w:r w:rsidR="00675E0D">
        <w:rPr>
          <w:rFonts w:asciiTheme="majorHAnsi" w:hAnsiTheme="majorHAnsi"/>
        </w:rPr>
        <w:t xml:space="preserve"> the integrity of teaching and research</w:t>
      </w:r>
      <w:r w:rsidR="00705419">
        <w:rPr>
          <w:rFonts w:asciiTheme="majorHAnsi" w:hAnsiTheme="majorHAnsi"/>
        </w:rPr>
        <w:t xml:space="preserve">, </w:t>
      </w:r>
      <w:r w:rsidR="00705419" w:rsidRPr="00705419">
        <w:rPr>
          <w:rFonts w:asciiTheme="majorHAnsi" w:hAnsiTheme="majorHAnsi"/>
          <w:lang w:val="en-GB"/>
        </w:rPr>
        <w:t xml:space="preserve">and for </w:t>
      </w:r>
      <w:r w:rsidR="00705419">
        <w:rPr>
          <w:rFonts w:asciiTheme="majorHAnsi" w:hAnsiTheme="majorHAnsi"/>
          <w:lang w:val="en-GB"/>
        </w:rPr>
        <w:t>the ability of higher education and research</w:t>
      </w:r>
      <w:r w:rsidR="00705419" w:rsidRPr="00705419">
        <w:rPr>
          <w:rFonts w:asciiTheme="majorHAnsi" w:hAnsiTheme="majorHAnsi"/>
          <w:lang w:val="en-GB"/>
        </w:rPr>
        <w:t xml:space="preserve"> to </w:t>
      </w:r>
      <w:r w:rsidR="00705419">
        <w:rPr>
          <w:rFonts w:asciiTheme="majorHAnsi" w:hAnsiTheme="majorHAnsi"/>
          <w:lang w:val="en-GB"/>
        </w:rPr>
        <w:t>help find</w:t>
      </w:r>
      <w:r w:rsidR="00705419" w:rsidRPr="00705419">
        <w:rPr>
          <w:rFonts w:asciiTheme="majorHAnsi" w:hAnsiTheme="majorHAnsi"/>
          <w:lang w:val="en-GB"/>
        </w:rPr>
        <w:t xml:space="preserve"> solutions </w:t>
      </w:r>
      <w:r w:rsidR="00705419">
        <w:rPr>
          <w:rFonts w:asciiTheme="majorHAnsi" w:hAnsiTheme="majorHAnsi"/>
          <w:lang w:val="en-GB"/>
        </w:rPr>
        <w:t xml:space="preserve">to current and emerging social and environmental </w:t>
      </w:r>
      <w:r w:rsidR="00705419" w:rsidRPr="00705419">
        <w:rPr>
          <w:rFonts w:asciiTheme="majorHAnsi" w:hAnsiTheme="majorHAnsi"/>
          <w:lang w:val="en-GB"/>
        </w:rPr>
        <w:t>problems and emergencies</w:t>
      </w:r>
      <w:r w:rsidR="00675E0D">
        <w:rPr>
          <w:rFonts w:asciiTheme="majorHAnsi" w:hAnsiTheme="majorHAnsi"/>
        </w:rPr>
        <w:t>? What are affiliates doing</w:t>
      </w:r>
      <w:r w:rsidR="00705419">
        <w:rPr>
          <w:rFonts w:asciiTheme="majorHAnsi" w:hAnsiTheme="majorHAnsi"/>
        </w:rPr>
        <w:t xml:space="preserve"> and what can they do together</w:t>
      </w:r>
      <w:r w:rsidR="00675E0D">
        <w:rPr>
          <w:rFonts w:asciiTheme="majorHAnsi" w:hAnsiTheme="majorHAnsi"/>
        </w:rPr>
        <w:t xml:space="preserve"> to push back against the forces of privatisation? </w:t>
      </w:r>
    </w:p>
    <w:p w:rsidR="00C266F4" w:rsidRPr="00A93FD2" w:rsidRDefault="00C266F4" w:rsidP="00C266F4">
      <w:pPr>
        <w:rPr>
          <w:rFonts w:asciiTheme="majorHAnsi" w:hAnsiTheme="majorHAnsi"/>
        </w:rPr>
      </w:pPr>
      <w:r w:rsidRPr="00A93FD2">
        <w:rPr>
          <w:rFonts w:asciiTheme="majorHAnsi" w:hAnsiTheme="majorHAnsi"/>
        </w:rPr>
        <w:t>10:30 – 11:00</w:t>
      </w:r>
      <w:r w:rsidRPr="00A93FD2">
        <w:rPr>
          <w:rFonts w:asciiTheme="majorHAnsi" w:hAnsiTheme="majorHAnsi"/>
        </w:rPr>
        <w:tab/>
      </w:r>
      <w:r w:rsidRPr="003842B9">
        <w:rPr>
          <w:rFonts w:asciiTheme="majorHAnsi" w:hAnsiTheme="majorHAnsi"/>
          <w:b/>
        </w:rPr>
        <w:t>Break</w:t>
      </w:r>
    </w:p>
    <w:p w:rsidR="000730ED" w:rsidRDefault="00C266F4" w:rsidP="00C266F4">
      <w:pPr>
        <w:rPr>
          <w:rFonts w:asciiTheme="majorHAnsi" w:hAnsiTheme="majorHAnsi"/>
        </w:rPr>
      </w:pPr>
      <w:r w:rsidRPr="00A93FD2">
        <w:rPr>
          <w:rFonts w:asciiTheme="majorHAnsi" w:hAnsiTheme="majorHAnsi"/>
        </w:rPr>
        <w:t>11:00 – 12:00</w:t>
      </w:r>
      <w:r w:rsidRPr="00A93FD2">
        <w:rPr>
          <w:rFonts w:asciiTheme="majorHAnsi" w:hAnsiTheme="majorHAnsi"/>
        </w:rPr>
        <w:tab/>
      </w:r>
      <w:r w:rsidR="000730ED" w:rsidRPr="000730ED">
        <w:rPr>
          <w:rFonts w:asciiTheme="majorHAnsi" w:hAnsiTheme="majorHAnsi"/>
          <w:b/>
        </w:rPr>
        <w:t>Plenary 7</w:t>
      </w:r>
    </w:p>
    <w:p w:rsidR="00C266F4" w:rsidRPr="00A93FD2" w:rsidRDefault="00C266F4" w:rsidP="000730ED">
      <w:pPr>
        <w:ind w:left="720" w:firstLine="720"/>
        <w:rPr>
          <w:rFonts w:asciiTheme="majorHAnsi" w:hAnsiTheme="majorHAnsi"/>
        </w:rPr>
      </w:pPr>
      <w:r w:rsidRPr="00705419">
        <w:rPr>
          <w:rFonts w:asciiTheme="majorHAnsi" w:hAnsiTheme="majorHAnsi"/>
          <w:b/>
          <w:color w:val="675E47" w:themeColor="text2"/>
        </w:rPr>
        <w:t xml:space="preserve">Reports from </w:t>
      </w:r>
      <w:r w:rsidR="002C27FC" w:rsidRPr="00705419">
        <w:rPr>
          <w:rFonts w:asciiTheme="majorHAnsi" w:hAnsiTheme="majorHAnsi"/>
          <w:b/>
          <w:color w:val="675E47" w:themeColor="text2"/>
        </w:rPr>
        <w:t xml:space="preserve">parallel </w:t>
      </w:r>
      <w:r w:rsidRPr="00705419">
        <w:rPr>
          <w:rFonts w:asciiTheme="majorHAnsi" w:hAnsiTheme="majorHAnsi"/>
          <w:b/>
          <w:color w:val="675E47" w:themeColor="text2"/>
        </w:rPr>
        <w:t>group discussions</w:t>
      </w:r>
    </w:p>
    <w:p w:rsidR="000730ED" w:rsidRDefault="00C266F4" w:rsidP="00C266F4">
      <w:pPr>
        <w:rPr>
          <w:rFonts w:asciiTheme="majorHAnsi" w:hAnsiTheme="majorHAnsi"/>
        </w:rPr>
      </w:pPr>
      <w:r w:rsidRPr="00A93FD2">
        <w:rPr>
          <w:rFonts w:asciiTheme="majorHAnsi" w:hAnsiTheme="majorHAnsi"/>
        </w:rPr>
        <w:t>12:00 – 12:30</w:t>
      </w:r>
      <w:r w:rsidRPr="00A93FD2">
        <w:rPr>
          <w:rFonts w:asciiTheme="majorHAnsi" w:hAnsiTheme="majorHAnsi"/>
        </w:rPr>
        <w:tab/>
      </w:r>
      <w:r w:rsidR="000730ED" w:rsidRPr="000730ED">
        <w:rPr>
          <w:rFonts w:asciiTheme="majorHAnsi" w:hAnsiTheme="majorHAnsi"/>
          <w:b/>
        </w:rPr>
        <w:t>Plenary 8</w:t>
      </w:r>
    </w:p>
    <w:p w:rsidR="00C266F4" w:rsidRPr="00A93FD2" w:rsidRDefault="00C266F4" w:rsidP="000730ED">
      <w:pPr>
        <w:ind w:left="720" w:firstLine="720"/>
        <w:rPr>
          <w:rFonts w:asciiTheme="majorHAnsi" w:hAnsiTheme="majorHAnsi"/>
        </w:rPr>
      </w:pPr>
      <w:r w:rsidRPr="00705419">
        <w:rPr>
          <w:rFonts w:asciiTheme="majorHAnsi" w:hAnsiTheme="majorHAnsi"/>
          <w:b/>
          <w:color w:val="675E47" w:themeColor="text2"/>
        </w:rPr>
        <w:t>Closing</w:t>
      </w:r>
      <w:r w:rsidR="00A93FD2" w:rsidRPr="00705419">
        <w:rPr>
          <w:rFonts w:asciiTheme="majorHAnsi" w:hAnsiTheme="majorHAnsi"/>
          <w:b/>
          <w:color w:val="675E47" w:themeColor="text2"/>
        </w:rPr>
        <w:t xml:space="preserve"> </w:t>
      </w:r>
      <w:r w:rsidR="00DF72F6" w:rsidRPr="00705419">
        <w:rPr>
          <w:rFonts w:asciiTheme="majorHAnsi" w:hAnsiTheme="majorHAnsi"/>
          <w:b/>
          <w:color w:val="675E47" w:themeColor="text2"/>
        </w:rPr>
        <w:t>Session</w:t>
      </w:r>
    </w:p>
    <w:p w:rsidR="00C266F4" w:rsidRPr="00A93FD2" w:rsidRDefault="00C266F4" w:rsidP="00C266F4">
      <w:pPr>
        <w:rPr>
          <w:rFonts w:asciiTheme="majorHAnsi" w:hAnsiTheme="majorHAnsi"/>
          <w:i/>
        </w:rPr>
      </w:pPr>
      <w:r w:rsidRPr="00A93FD2">
        <w:rPr>
          <w:rFonts w:asciiTheme="majorHAnsi" w:hAnsiTheme="majorHAnsi"/>
        </w:rPr>
        <w:tab/>
      </w:r>
      <w:r w:rsidRPr="00A93FD2">
        <w:rPr>
          <w:rFonts w:asciiTheme="majorHAnsi" w:hAnsiTheme="majorHAnsi"/>
        </w:rPr>
        <w:tab/>
      </w:r>
      <w:r w:rsidRPr="00A93FD2">
        <w:rPr>
          <w:rFonts w:asciiTheme="majorHAnsi" w:hAnsiTheme="majorHAnsi"/>
          <w:i/>
        </w:rPr>
        <w:t>Adoption of conference report and recommendations</w:t>
      </w:r>
    </w:p>
    <w:p w:rsidR="00C266F4" w:rsidRDefault="00E41CE4" w:rsidP="00C266F4">
      <w:pPr>
        <w:rPr>
          <w:rFonts w:asciiTheme="majorHAnsi" w:hAnsiTheme="majorHAnsi"/>
        </w:rPr>
      </w:pPr>
      <w:r>
        <w:rPr>
          <w:rFonts w:asciiTheme="majorHAnsi" w:hAnsiTheme="majorHAnsi"/>
        </w:rPr>
        <w:t>12:30 – 13:30</w:t>
      </w:r>
      <w:r>
        <w:rPr>
          <w:rFonts w:asciiTheme="majorHAnsi" w:hAnsiTheme="majorHAnsi"/>
        </w:rPr>
        <w:tab/>
      </w:r>
      <w:r w:rsidRPr="003842B9">
        <w:rPr>
          <w:rFonts w:asciiTheme="majorHAnsi" w:hAnsiTheme="majorHAnsi"/>
          <w:b/>
        </w:rPr>
        <w:t>Lunch</w:t>
      </w:r>
    </w:p>
    <w:p w:rsidR="00C266F4" w:rsidRPr="00A93FD2" w:rsidRDefault="00E41CE4" w:rsidP="00767D2E">
      <w:pPr>
        <w:rPr>
          <w:rFonts w:asciiTheme="majorHAnsi" w:hAnsiTheme="majorHAnsi"/>
        </w:rPr>
      </w:pPr>
      <w:r>
        <w:rPr>
          <w:rFonts w:asciiTheme="majorHAnsi" w:hAnsiTheme="majorHAnsi"/>
        </w:rPr>
        <w:t>13:30 – 16:30</w:t>
      </w:r>
      <w:r>
        <w:rPr>
          <w:rFonts w:asciiTheme="majorHAnsi" w:hAnsiTheme="majorHAnsi"/>
        </w:rPr>
        <w:tab/>
        <w:t>Visit to the University of Ghana (optional)</w:t>
      </w:r>
      <w:r w:rsidR="00705419">
        <w:rPr>
          <w:rStyle w:val="FootnoteReference"/>
          <w:rFonts w:asciiTheme="majorHAnsi" w:hAnsiTheme="majorHAnsi"/>
        </w:rPr>
        <w:footnoteReference w:id="1"/>
      </w:r>
    </w:p>
    <w:sectPr w:rsidR="00C266F4" w:rsidRPr="00A93FD2">
      <w:footnotePr>
        <w:numFmt w:val="chicago"/>
      </w:foot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419" w:rsidRDefault="00705419" w:rsidP="00705419">
      <w:pPr>
        <w:spacing w:after="0" w:line="240" w:lineRule="auto"/>
      </w:pPr>
      <w:r>
        <w:separator/>
      </w:r>
    </w:p>
  </w:endnote>
  <w:endnote w:type="continuationSeparator" w:id="0">
    <w:p w:rsidR="00705419" w:rsidRDefault="00705419" w:rsidP="00705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419" w:rsidRDefault="00705419" w:rsidP="00705419">
      <w:pPr>
        <w:spacing w:after="0" w:line="240" w:lineRule="auto"/>
      </w:pPr>
      <w:r>
        <w:separator/>
      </w:r>
    </w:p>
  </w:footnote>
  <w:footnote w:type="continuationSeparator" w:id="0">
    <w:p w:rsidR="00705419" w:rsidRDefault="00705419" w:rsidP="00705419">
      <w:pPr>
        <w:spacing w:after="0" w:line="240" w:lineRule="auto"/>
      </w:pPr>
      <w:r>
        <w:continuationSeparator/>
      </w:r>
    </w:p>
  </w:footnote>
  <w:footnote w:id="1">
    <w:p w:rsidR="00705419" w:rsidRPr="00705419" w:rsidRDefault="00705419">
      <w:pPr>
        <w:pStyle w:val="FootnoteText"/>
        <w:rPr>
          <w:lang w:val="en-US"/>
        </w:rPr>
      </w:pPr>
      <w:r>
        <w:rPr>
          <w:rStyle w:val="FootnoteReference"/>
        </w:rPr>
        <w:footnoteRef/>
      </w:r>
      <w:r>
        <w:t xml:space="preserve"> </w:t>
      </w:r>
      <w:r w:rsidRPr="00705419">
        <w:rPr>
          <w:i/>
          <w:lang w:val="en-US"/>
        </w:rPr>
        <w:t>Tentative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B307E"/>
    <w:multiLevelType w:val="hybridMultilevel"/>
    <w:tmpl w:val="18165D4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F4"/>
    <w:rsid w:val="000730ED"/>
    <w:rsid w:val="00122534"/>
    <w:rsid w:val="0012774C"/>
    <w:rsid w:val="0015100A"/>
    <w:rsid w:val="00281D29"/>
    <w:rsid w:val="002C27FC"/>
    <w:rsid w:val="003842B9"/>
    <w:rsid w:val="00442197"/>
    <w:rsid w:val="005C3345"/>
    <w:rsid w:val="00647F73"/>
    <w:rsid w:val="00675E0D"/>
    <w:rsid w:val="00705419"/>
    <w:rsid w:val="007070DD"/>
    <w:rsid w:val="00722967"/>
    <w:rsid w:val="00727BEB"/>
    <w:rsid w:val="00767D2E"/>
    <w:rsid w:val="007A2E23"/>
    <w:rsid w:val="00857FBD"/>
    <w:rsid w:val="00894FA6"/>
    <w:rsid w:val="00915533"/>
    <w:rsid w:val="00994AD4"/>
    <w:rsid w:val="00A068D1"/>
    <w:rsid w:val="00A93FD2"/>
    <w:rsid w:val="00AD1330"/>
    <w:rsid w:val="00B55472"/>
    <w:rsid w:val="00BE5E49"/>
    <w:rsid w:val="00C0748C"/>
    <w:rsid w:val="00C266F4"/>
    <w:rsid w:val="00D80B35"/>
    <w:rsid w:val="00D80F38"/>
    <w:rsid w:val="00DF72F6"/>
    <w:rsid w:val="00E14BEB"/>
    <w:rsid w:val="00E41CE4"/>
    <w:rsid w:val="00F12CBC"/>
    <w:rsid w:val="00F41EC1"/>
    <w:rsid w:val="00F5410E"/>
    <w:rsid w:val="00FE23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472"/>
    <w:pPr>
      <w:ind w:left="720"/>
      <w:contextualSpacing/>
    </w:pPr>
  </w:style>
  <w:style w:type="paragraph" w:styleId="FootnoteText">
    <w:name w:val="footnote text"/>
    <w:basedOn w:val="Normal"/>
    <w:link w:val="FootnoteTextChar"/>
    <w:uiPriority w:val="99"/>
    <w:semiHidden/>
    <w:unhideWhenUsed/>
    <w:rsid w:val="007054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5419"/>
    <w:rPr>
      <w:sz w:val="20"/>
      <w:szCs w:val="20"/>
    </w:rPr>
  </w:style>
  <w:style w:type="character" w:styleId="FootnoteReference">
    <w:name w:val="footnote reference"/>
    <w:basedOn w:val="DefaultParagraphFont"/>
    <w:uiPriority w:val="99"/>
    <w:semiHidden/>
    <w:unhideWhenUsed/>
    <w:rsid w:val="007054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472"/>
    <w:pPr>
      <w:ind w:left="720"/>
      <w:contextualSpacing/>
    </w:pPr>
  </w:style>
  <w:style w:type="paragraph" w:styleId="FootnoteText">
    <w:name w:val="footnote text"/>
    <w:basedOn w:val="Normal"/>
    <w:link w:val="FootnoteTextChar"/>
    <w:uiPriority w:val="99"/>
    <w:semiHidden/>
    <w:unhideWhenUsed/>
    <w:rsid w:val="007054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5419"/>
    <w:rPr>
      <w:sz w:val="20"/>
      <w:szCs w:val="20"/>
    </w:rPr>
  </w:style>
  <w:style w:type="character" w:styleId="FootnoteReference">
    <w:name w:val="footnote reference"/>
    <w:basedOn w:val="DefaultParagraphFont"/>
    <w:uiPriority w:val="99"/>
    <w:semiHidden/>
    <w:unhideWhenUsed/>
    <w:rsid w:val="007054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4743C271-7CF2-4EBC-868D-299F3A866072}"/>
</file>

<file path=customXml/itemProps2.xml><?xml version="1.0" encoding="utf-8"?>
<ds:datastoreItem xmlns:ds="http://schemas.openxmlformats.org/officeDocument/2006/customXml" ds:itemID="{B47F21D7-70CF-4600-9FE8-AD4B2D763AF8}"/>
</file>

<file path=customXml/itemProps3.xml><?xml version="1.0" encoding="utf-8"?>
<ds:datastoreItem xmlns:ds="http://schemas.openxmlformats.org/officeDocument/2006/customXml" ds:itemID="{2FEFD165-6584-400D-A66B-38C2713C8B09}"/>
</file>

<file path=customXml/itemProps4.xml><?xml version="1.0" encoding="utf-8"?>
<ds:datastoreItem xmlns:ds="http://schemas.openxmlformats.org/officeDocument/2006/customXml" ds:itemID="{DF99148E-37F8-46C8-A9FA-C6A2F1E2EA43}"/>
</file>

<file path=customXml/itemProps5.xml><?xml version="1.0" encoding="utf-8"?>
<ds:datastoreItem xmlns:ds="http://schemas.openxmlformats.org/officeDocument/2006/customXml" ds:itemID="{A706DFBF-1FC7-49BA-BE08-0B5A9526E939}"/>
</file>

<file path=docProps/app.xml><?xml version="1.0" encoding="utf-8"?>
<Properties xmlns="http://schemas.openxmlformats.org/officeDocument/2006/extended-properties" xmlns:vt="http://schemas.openxmlformats.org/officeDocument/2006/docPropsVTypes">
  <Template>Normal</Template>
  <TotalTime>21</TotalTime>
  <Pages>4</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Robinson</dc:creator>
  <cp:lastModifiedBy>David Robinson</cp:lastModifiedBy>
  <cp:revision>5</cp:revision>
  <dcterms:created xsi:type="dcterms:W3CDTF">2014-03-31T10:05:00Z</dcterms:created>
  <dcterms:modified xsi:type="dcterms:W3CDTF">2014-04-01T09:09:00Z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-1574091978</vt:i4>
  </property>
  <property fmtid="{D5CDD505-2E9C-101B-9397-08002B2CF9AE}" pid="3" name="_NewReviewCycle">
    <vt:lpwstr/>
  </property>
  <property fmtid="{D5CDD505-2E9C-101B-9397-08002B2CF9AE}" pid="4" name="_EmailSubject">
    <vt:lpwstr>Invitation - 9th International Higher Education and Research Conference, 10-12 November 2014, Accra, Ghana.</vt:lpwstr>
  </property>
  <property fmtid="{D5CDD505-2E9C-101B-9397-08002B2CF9AE}" pid="5" name="_AuthorEmail">
    <vt:lpwstr>Sonia.Grigt@ei-ie.org</vt:lpwstr>
  </property>
  <property fmtid="{D5CDD505-2E9C-101B-9397-08002B2CF9AE}" pid="6" name="_AuthorEmailDisplayName">
    <vt:lpwstr>Sonia Grigt</vt:lpwstr>
  </property>
  <property fmtid="{D5CDD505-2E9C-101B-9397-08002B2CF9AE}" pid="7" name="ContentTypeId">
    <vt:lpwstr>0x010100AA2F8202531E2B479DC903BD7BCD5C3F00E04239BAE3CFF643A8203BF81E96DC51</vt:lpwstr>
  </property>
</Properties>
</file>