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F056" w14:textId="77777777" w:rsidR="0088678D" w:rsidRDefault="0088678D">
      <w:pPr>
        <w:pStyle w:val="Heading2"/>
        <w:jc w:val="center"/>
        <w:rPr>
          <w:rFonts w:asciiTheme="minorHAnsi" w:hAnsiTheme="minorHAnsi"/>
          <w:b/>
          <w:sz w:val="40"/>
          <w:szCs w:val="22"/>
          <w:lang w:val="en-GB"/>
        </w:rPr>
      </w:pPr>
    </w:p>
    <w:p w14:paraId="63CECD58" w14:textId="77777777" w:rsidR="0088678D" w:rsidRDefault="0088678D">
      <w:pPr>
        <w:pStyle w:val="Heading2"/>
        <w:jc w:val="center"/>
        <w:rPr>
          <w:rFonts w:asciiTheme="minorHAnsi" w:hAnsiTheme="minorHAnsi"/>
          <w:b/>
          <w:sz w:val="40"/>
          <w:szCs w:val="22"/>
          <w:lang w:val="en-GB"/>
        </w:rPr>
      </w:pPr>
    </w:p>
    <w:p w14:paraId="4710C22D" w14:textId="6D5AD286" w:rsidR="00DA18FB" w:rsidRPr="0088678D" w:rsidRDefault="14613E51" w:rsidP="14613E51">
      <w:pPr>
        <w:pStyle w:val="Heading2"/>
        <w:jc w:val="center"/>
        <w:rPr>
          <w:rFonts w:asciiTheme="minorHAnsi" w:hAnsiTheme="minorHAnsi"/>
          <w:b/>
          <w:bCs/>
          <w:sz w:val="40"/>
          <w:szCs w:val="40"/>
          <w:lang w:val="en-GB"/>
        </w:rPr>
      </w:pPr>
      <w:r w:rsidRPr="14613E51">
        <w:rPr>
          <w:rFonts w:asciiTheme="minorHAnsi" w:hAnsiTheme="minorHAnsi"/>
          <w:b/>
          <w:bCs/>
          <w:sz w:val="40"/>
          <w:szCs w:val="40"/>
          <w:lang w:val="en-GB"/>
        </w:rPr>
        <w:t>Report on EI’s 13</w:t>
      </w:r>
      <w:r w:rsidRPr="14613E51">
        <w:rPr>
          <w:rFonts w:asciiTheme="minorHAnsi" w:hAnsiTheme="minorHAnsi"/>
          <w:b/>
          <w:bCs/>
          <w:sz w:val="40"/>
          <w:szCs w:val="40"/>
          <w:vertAlign w:val="superscript"/>
          <w:lang w:val="en-GB"/>
        </w:rPr>
        <w:t>th</w:t>
      </w:r>
      <w:r w:rsidRPr="14613E51">
        <w:rPr>
          <w:rFonts w:asciiTheme="minorHAnsi" w:hAnsiTheme="minorHAnsi"/>
          <w:b/>
          <w:bCs/>
          <w:sz w:val="40"/>
          <w:szCs w:val="40"/>
          <w:lang w:val="en-GB"/>
        </w:rPr>
        <w:t xml:space="preserve"> RESEARCH NETWORK MEETING</w:t>
      </w:r>
    </w:p>
    <w:p w14:paraId="68F619D4" w14:textId="77777777" w:rsidR="00DA18FB" w:rsidRPr="004C3647" w:rsidRDefault="00DA18FB">
      <w:pPr>
        <w:pStyle w:val="LO-Normal"/>
        <w:jc w:val="center"/>
        <w:rPr>
          <w:rFonts w:asciiTheme="minorHAnsi" w:hAnsiTheme="minorHAnsi" w:cs="Arial"/>
          <w:b/>
          <w:color w:val="262626"/>
          <w:lang w:val="en-GB"/>
        </w:rPr>
      </w:pPr>
    </w:p>
    <w:p w14:paraId="5A0EA9A8" w14:textId="44FEF2F0" w:rsidR="00340FD3" w:rsidRPr="004F0133" w:rsidRDefault="14613E51" w:rsidP="14613E51">
      <w:pPr>
        <w:pStyle w:val="NormalWeb"/>
        <w:jc w:val="center"/>
        <w:rPr>
          <w:rFonts w:ascii="Open Sans" w:hAnsi="Open Sans" w:cs="Open Sans"/>
          <w:color w:val="0081BE"/>
          <w:lang w:val="en-US"/>
        </w:rPr>
      </w:pPr>
      <w:r w:rsidRPr="14613E51">
        <w:rPr>
          <w:rFonts w:ascii="Open Sans" w:hAnsi="Open Sans" w:cs="Open Sans"/>
          <w:b/>
          <w:bCs/>
          <w:color w:val="0081BE"/>
          <w:lang w:val="en" w:eastAsia="de-DE"/>
        </w:rPr>
        <w:t>Research – Refine – Resist: Unions on the move!</w:t>
      </w:r>
    </w:p>
    <w:p w14:paraId="7F8F6CC4" w14:textId="77777777" w:rsidR="00340FD3" w:rsidRPr="004F0133" w:rsidRDefault="00340FD3" w:rsidP="00340FD3">
      <w:pPr>
        <w:rPr>
          <w:rFonts w:ascii="Open Sans" w:hAnsi="Open Sans" w:cs="Open Sans"/>
          <w:lang w:val="en-GB"/>
        </w:rPr>
      </w:pPr>
    </w:p>
    <w:p w14:paraId="30C04104" w14:textId="003AB75E" w:rsidR="0088678D" w:rsidRPr="004F0133" w:rsidRDefault="0088678D" w:rsidP="00340FD3">
      <w:pPr>
        <w:pStyle w:val="LO-Normal"/>
        <w:rPr>
          <w:rFonts w:ascii="Open Sans" w:hAnsi="Open Sans" w:cs="Open Sans"/>
          <w:b/>
          <w:color w:val="262626"/>
          <w:lang w:val="en-GB"/>
        </w:rPr>
      </w:pPr>
    </w:p>
    <w:p w14:paraId="4449BFEB" w14:textId="58E42F5B" w:rsidR="00DA18FB" w:rsidRPr="009F15E9" w:rsidRDefault="14613E51" w:rsidP="14613E51">
      <w:pPr>
        <w:pStyle w:val="LO-Normal"/>
        <w:jc w:val="center"/>
        <w:rPr>
          <w:rFonts w:ascii="Open Sans" w:hAnsi="Open Sans" w:cs="Open Sans"/>
          <w:b/>
          <w:bCs/>
          <w:color w:val="006365"/>
          <w:sz w:val="24"/>
          <w:szCs w:val="24"/>
          <w:lang w:val="en-GB"/>
        </w:rPr>
      </w:pPr>
      <w:r w:rsidRPr="14613E51">
        <w:rPr>
          <w:rFonts w:ascii="Open Sans" w:hAnsi="Open Sans" w:cs="Open Sans"/>
          <w:b/>
          <w:bCs/>
          <w:color w:val="006365"/>
          <w:sz w:val="24"/>
          <w:szCs w:val="24"/>
          <w:lang w:val="en-GB"/>
        </w:rPr>
        <w:t>Wednesday, May 31</w:t>
      </w:r>
      <w:r w:rsidRPr="14613E51">
        <w:rPr>
          <w:rFonts w:ascii="Open Sans" w:hAnsi="Open Sans" w:cs="Open Sans"/>
          <w:b/>
          <w:bCs/>
          <w:color w:val="006365"/>
          <w:sz w:val="24"/>
          <w:szCs w:val="24"/>
          <w:vertAlign w:val="superscript"/>
          <w:lang w:val="en-GB"/>
        </w:rPr>
        <w:t>th</w:t>
      </w:r>
      <w:r w:rsidRPr="14613E51">
        <w:rPr>
          <w:rFonts w:ascii="Open Sans" w:hAnsi="Open Sans" w:cs="Open Sans"/>
          <w:b/>
          <w:bCs/>
          <w:color w:val="006365"/>
          <w:sz w:val="24"/>
          <w:szCs w:val="24"/>
          <w:lang w:val="en-GB"/>
        </w:rPr>
        <w:t xml:space="preserve">  – Thursday, June 1</w:t>
      </w:r>
      <w:r w:rsidRPr="14613E51">
        <w:rPr>
          <w:rFonts w:ascii="Open Sans" w:hAnsi="Open Sans" w:cs="Open Sans"/>
          <w:b/>
          <w:bCs/>
          <w:color w:val="006365"/>
          <w:sz w:val="24"/>
          <w:szCs w:val="24"/>
          <w:vertAlign w:val="superscript"/>
          <w:lang w:val="en-GB"/>
        </w:rPr>
        <w:t>st</w:t>
      </w:r>
      <w:r w:rsidRPr="14613E51">
        <w:rPr>
          <w:rFonts w:ascii="Open Sans" w:hAnsi="Open Sans" w:cs="Open Sans"/>
          <w:b/>
          <w:bCs/>
          <w:color w:val="006365"/>
          <w:sz w:val="24"/>
          <w:szCs w:val="24"/>
          <w:lang w:val="en-GB"/>
        </w:rPr>
        <w:t xml:space="preserve">  2017</w:t>
      </w:r>
    </w:p>
    <w:p w14:paraId="5C547568" w14:textId="77777777" w:rsidR="00DA18FB" w:rsidRPr="009F15E9" w:rsidRDefault="14613E51" w:rsidP="14613E51">
      <w:pPr>
        <w:pStyle w:val="LO-Normal"/>
        <w:jc w:val="center"/>
        <w:rPr>
          <w:rFonts w:ascii="Open Sans" w:hAnsi="Open Sans" w:cs="Open Sans"/>
          <w:color w:val="006365"/>
          <w:sz w:val="24"/>
          <w:szCs w:val="24"/>
          <w:lang w:val="en-GB"/>
        </w:rPr>
      </w:pPr>
      <w:r w:rsidRPr="14613E51">
        <w:rPr>
          <w:rFonts w:ascii="Open Sans" w:hAnsi="Open Sans" w:cs="Open Sans"/>
          <w:color w:val="006365"/>
          <w:sz w:val="24"/>
          <w:szCs w:val="24"/>
          <w:lang w:val="en-GB"/>
        </w:rPr>
        <w:t>International Trade Union House (ITUH), Meeting Room B, 1</w:t>
      </w:r>
      <w:r w:rsidRPr="14613E51">
        <w:rPr>
          <w:rFonts w:ascii="Open Sans" w:hAnsi="Open Sans" w:cs="Open Sans"/>
          <w:color w:val="006365"/>
          <w:sz w:val="24"/>
          <w:szCs w:val="24"/>
          <w:vertAlign w:val="superscript"/>
          <w:lang w:val="en-GB"/>
        </w:rPr>
        <w:t>st</w:t>
      </w:r>
      <w:r w:rsidRPr="14613E51">
        <w:rPr>
          <w:rFonts w:ascii="Open Sans" w:hAnsi="Open Sans" w:cs="Open Sans"/>
          <w:color w:val="006365"/>
          <w:sz w:val="24"/>
          <w:szCs w:val="24"/>
          <w:lang w:val="en-GB"/>
        </w:rPr>
        <w:t xml:space="preserve"> Floor</w:t>
      </w:r>
    </w:p>
    <w:p w14:paraId="778EA15D" w14:textId="5CA100EC" w:rsidR="0088678D" w:rsidRPr="009F15E9" w:rsidRDefault="14613E51" w:rsidP="14613E51">
      <w:pPr>
        <w:pStyle w:val="LO-Normal"/>
        <w:jc w:val="center"/>
        <w:rPr>
          <w:rFonts w:ascii="Open Sans" w:hAnsi="Open Sans" w:cs="Open Sans"/>
          <w:color w:val="006365"/>
          <w:sz w:val="24"/>
          <w:szCs w:val="24"/>
          <w:lang w:val="fr-FR"/>
        </w:rPr>
      </w:pPr>
      <w:r w:rsidRPr="14613E51">
        <w:rPr>
          <w:rFonts w:ascii="Open Sans" w:hAnsi="Open Sans" w:cs="Open Sans"/>
          <w:color w:val="006365"/>
          <w:sz w:val="24"/>
          <w:szCs w:val="24"/>
          <w:lang w:val="fr-FR"/>
        </w:rPr>
        <w:t>5 Boulevard du Roi Albert II, 1210 Brussels</w:t>
      </w:r>
    </w:p>
    <w:p w14:paraId="58143273" w14:textId="77777777" w:rsidR="0088678D" w:rsidRPr="005616EE" w:rsidRDefault="0088678D">
      <w:pPr>
        <w:pStyle w:val="LO-Normal"/>
        <w:jc w:val="center"/>
        <w:rPr>
          <w:rFonts w:asciiTheme="minorHAnsi" w:hAnsiTheme="minorHAnsi" w:cs="Arial"/>
          <w:color w:val="262626"/>
          <w:lang w:val="fr-FR"/>
        </w:rPr>
      </w:pPr>
    </w:p>
    <w:p w14:paraId="28AB7FB3" w14:textId="77777777" w:rsidR="0088678D" w:rsidRPr="00995EE8" w:rsidRDefault="0088678D" w:rsidP="00EB1035">
      <w:pPr>
        <w:pStyle w:val="LO-Normal"/>
        <w:jc w:val="both"/>
        <w:rPr>
          <w:rFonts w:asciiTheme="minorHAnsi" w:hAnsiTheme="minorHAnsi"/>
          <w:lang w:val="fr-FR"/>
        </w:rPr>
      </w:pPr>
    </w:p>
    <w:p w14:paraId="5E902B75" w14:textId="77777777" w:rsidR="0088678D" w:rsidRPr="00995EE8" w:rsidRDefault="0088678D" w:rsidP="00EB1035">
      <w:pPr>
        <w:pStyle w:val="LO-Normal"/>
        <w:jc w:val="both"/>
        <w:rPr>
          <w:rFonts w:asciiTheme="minorHAnsi" w:hAnsiTheme="minorHAnsi"/>
          <w:lang w:val="fr-FR"/>
        </w:rPr>
      </w:pPr>
    </w:p>
    <w:p w14:paraId="3801BA75" w14:textId="77777777" w:rsidR="0088678D" w:rsidRPr="00995EE8" w:rsidRDefault="0088678D" w:rsidP="00EB1035">
      <w:pPr>
        <w:pStyle w:val="LO-Normal"/>
        <w:jc w:val="both"/>
        <w:rPr>
          <w:rFonts w:asciiTheme="minorHAnsi" w:hAnsiTheme="minorHAnsi"/>
          <w:lang w:val="fr-FR"/>
        </w:rPr>
      </w:pPr>
    </w:p>
    <w:p w14:paraId="77E11637" w14:textId="386F3184" w:rsidR="0088678D" w:rsidRPr="00995EE8" w:rsidRDefault="00995EE8">
      <w:pPr>
        <w:suppressAutoHyphens w:val="0"/>
        <w:rPr>
          <w:rFonts w:asciiTheme="minorHAnsi" w:hAnsiTheme="minorHAnsi"/>
          <w:color w:val="00000A"/>
          <w:shd w:val="clear" w:color="auto" w:fill="FFFFFF"/>
          <w:lang w:val="fr-FR"/>
        </w:rPr>
      </w:pPr>
      <w:r>
        <w:rPr>
          <w:noProof/>
        </w:rPr>
        <w:drawing>
          <wp:inline distT="0" distB="0" distL="0" distR="0" wp14:anchorId="1CCB55FE" wp14:editId="30E6F84B">
            <wp:extent cx="5941060" cy="3962400"/>
            <wp:effectExtent l="0" t="0" r="2540" b="0"/>
            <wp:docPr id="9" name="Picture 9" descr="C:\Users\nikolwach\AppData\Local\Microsoft\Windows\INetCache\Content.Word\34864938642_eab36b051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wach\AppData\Local\Microsoft\Windows\INetCache\Content.Word\34864938642_eab36b0516_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962400"/>
                    </a:xfrm>
                    <a:prstGeom prst="rect">
                      <a:avLst/>
                    </a:prstGeom>
                    <a:noFill/>
                    <a:ln>
                      <a:noFill/>
                    </a:ln>
                  </pic:spPr>
                </pic:pic>
              </a:graphicData>
            </a:graphic>
          </wp:inline>
        </w:drawing>
      </w:r>
      <w:r w:rsidR="0088678D" w:rsidRPr="00995EE8">
        <w:rPr>
          <w:rFonts w:asciiTheme="minorHAnsi" w:hAnsiTheme="minorHAnsi"/>
          <w:lang w:val="fr-FR"/>
        </w:rPr>
        <w:br w:type="page"/>
      </w:r>
    </w:p>
    <w:p w14:paraId="2581E5F8" w14:textId="325123B2" w:rsidR="00340FD3" w:rsidRPr="009F15E9" w:rsidRDefault="14613E51" w:rsidP="14613E51">
      <w:pPr>
        <w:pStyle w:val="Heading2"/>
        <w:jc w:val="center"/>
        <w:rPr>
          <w:lang w:val="en-US"/>
        </w:rPr>
      </w:pPr>
      <w:r w:rsidRPr="14613E51">
        <w:rPr>
          <w:lang w:val="en" w:eastAsia="de-DE"/>
        </w:rPr>
        <w:lastRenderedPageBreak/>
        <w:t>Research –Refine – Resist: Unions on the move!</w:t>
      </w:r>
    </w:p>
    <w:p w14:paraId="11E104E9" w14:textId="3F9F99F2" w:rsidR="0088678D" w:rsidRPr="001C54D9" w:rsidRDefault="0088678D" w:rsidP="001C54D9">
      <w:pPr>
        <w:rPr>
          <w:lang w:val="en-GB"/>
        </w:rPr>
      </w:pPr>
    </w:p>
    <w:p w14:paraId="70754A77" w14:textId="48CD0E0A" w:rsidR="00340FD3" w:rsidRDefault="14613E51" w:rsidP="14613E51">
      <w:pPr>
        <w:pStyle w:val="NoSpacing"/>
        <w:rPr>
          <w:lang w:val="en-GB"/>
        </w:rPr>
      </w:pPr>
      <w:r w:rsidRPr="14613E51">
        <w:rPr>
          <w:lang w:val="en-GB"/>
        </w:rPr>
        <w:t>This report summarises the outcomes and discussions from Education International’s 13th Research Network meeting, held in Brussels on 31 May and 1 June 2017. It was attended by over 45 representatives of Education International member organisations and academic institutions, under the banner</w:t>
      </w:r>
      <w:r w:rsidRPr="00952320">
        <w:rPr>
          <w:lang w:val="en-GB"/>
        </w:rPr>
        <w:t xml:space="preserve"> Research </w:t>
      </w:r>
      <w:r w:rsidRPr="14613E51">
        <w:rPr>
          <w:lang w:val="en-GB"/>
        </w:rPr>
        <w:t xml:space="preserve">- Refine - Resist: Unions on the move!  </w:t>
      </w:r>
    </w:p>
    <w:p w14:paraId="63AC7FE5" w14:textId="77777777" w:rsidR="007D6BE1" w:rsidRDefault="007D6BE1" w:rsidP="007D6BE1">
      <w:pPr>
        <w:pStyle w:val="NoSpacing"/>
        <w:rPr>
          <w:lang w:val="en-GB"/>
        </w:rPr>
      </w:pPr>
    </w:p>
    <w:p w14:paraId="1DD841E5" w14:textId="2BAC750B" w:rsidR="00340FD3" w:rsidRDefault="14613E51" w:rsidP="14613E51">
      <w:pPr>
        <w:pStyle w:val="NoSpacing"/>
        <w:rPr>
          <w:lang w:val="en-GB"/>
        </w:rPr>
      </w:pPr>
      <w:r w:rsidRPr="14613E51">
        <w:rPr>
          <w:lang w:val="en-GB"/>
        </w:rPr>
        <w:t xml:space="preserve">This year’s meeting focussed on further strengthening the EI’s research network and research programmes to foster resistance and reverse misleading education policies, attacks on trade union rights and privatisation trends.  There was a firm focus on using research for activism and the skills and practices needed to do this. </w:t>
      </w:r>
    </w:p>
    <w:p w14:paraId="1212F41A" w14:textId="77777777" w:rsidR="007D6BE1" w:rsidRDefault="007D6BE1" w:rsidP="007D6BE1">
      <w:pPr>
        <w:pStyle w:val="NoSpacing"/>
        <w:rPr>
          <w:lang w:val="en-GB"/>
        </w:rPr>
      </w:pPr>
    </w:p>
    <w:p w14:paraId="0E1B2760" w14:textId="0E637953" w:rsidR="00340FD3" w:rsidRDefault="14613E51" w:rsidP="14613E51">
      <w:pPr>
        <w:pStyle w:val="NoSpacing"/>
        <w:rPr>
          <w:lang w:val="en-GB"/>
        </w:rPr>
      </w:pPr>
      <w:r w:rsidRPr="14613E51">
        <w:rPr>
          <w:lang w:val="en-GB"/>
        </w:rPr>
        <w:t xml:space="preserve">Among other matters for discussion the meeting engaged in participatory workshops on opportunities and challenges related to the use of technology in education as well as addressing a number of professional issues such as career pathways, teacher identities and professional standards. Education 2030, inclusive practices, breadth of learning and the development of our research toolkit also featured on the agenda. </w:t>
      </w:r>
    </w:p>
    <w:p w14:paraId="19322C0A" w14:textId="77777777" w:rsidR="007D6BE1" w:rsidRPr="00952320" w:rsidRDefault="007D6BE1" w:rsidP="007D6BE1">
      <w:pPr>
        <w:pStyle w:val="NoSpacing"/>
        <w:rPr>
          <w:lang w:val="en-GB"/>
        </w:rPr>
      </w:pPr>
    </w:p>
    <w:p w14:paraId="2464DC22" w14:textId="72DDBC75" w:rsidR="00340FD3" w:rsidRPr="00952320" w:rsidRDefault="14613E51" w:rsidP="007D6BE1">
      <w:pPr>
        <w:pStyle w:val="NoSpacing"/>
        <w:rPr>
          <w:lang w:val="en-GB"/>
        </w:rPr>
      </w:pPr>
      <w:r w:rsidRPr="14613E51">
        <w:rPr>
          <w:lang w:val="en-GB"/>
        </w:rPr>
        <w:t>In addition, EI  launched its latest Research Board study Organising Teaching: Developing the power of the profession, conducted by Nina Bascia and Howard Stevenson.   </w:t>
      </w:r>
    </w:p>
    <w:p w14:paraId="0DD4A41B" w14:textId="122097BF" w:rsidR="00340FD3" w:rsidRDefault="00340FD3" w:rsidP="5D007ADC">
      <w:pPr>
        <w:pStyle w:val="NoSpacing"/>
        <w:jc w:val="both"/>
        <w:rPr>
          <w:rFonts w:asciiTheme="minorHAnsi" w:hAnsiTheme="minorHAnsi"/>
          <w:lang w:val="en-GB"/>
        </w:rPr>
      </w:pPr>
    </w:p>
    <w:p w14:paraId="1497CDBC" w14:textId="77777777" w:rsidR="007A480E" w:rsidRPr="007A480E" w:rsidRDefault="007A480E" w:rsidP="009F15E9">
      <w:pPr>
        <w:pStyle w:val="NoSpacing"/>
        <w:rPr>
          <w:color w:val="00000A"/>
          <w:shd w:val="clear" w:color="auto" w:fill="FFFFFF"/>
          <w:lang w:val="en-GB"/>
        </w:rPr>
      </w:pPr>
    </w:p>
    <w:p w14:paraId="6CC6F3EC" w14:textId="654B32CC" w:rsidR="007A0FDA" w:rsidRPr="009F15E9" w:rsidRDefault="14613E51" w:rsidP="14613E51">
      <w:pPr>
        <w:pStyle w:val="Heading4"/>
        <w:rPr>
          <w:rFonts w:asciiTheme="minorHAnsi" w:hAnsiTheme="minorHAnsi"/>
          <w:lang w:val="en-GB"/>
        </w:rPr>
      </w:pPr>
      <w:r w:rsidRPr="14613E51">
        <w:rPr>
          <w:rFonts w:asciiTheme="minorHAnsi" w:hAnsiTheme="minorHAnsi"/>
          <w:lang w:val="en-GB"/>
        </w:rPr>
        <w:t>Wednesday, May 31</w:t>
      </w:r>
      <w:r w:rsidRPr="14613E51">
        <w:rPr>
          <w:rFonts w:asciiTheme="minorHAnsi" w:hAnsiTheme="minorHAnsi"/>
          <w:vertAlign w:val="superscript"/>
          <w:lang w:val="en-GB"/>
        </w:rPr>
        <w:t>st</w:t>
      </w:r>
      <w:r w:rsidRPr="14613E51">
        <w:rPr>
          <w:rFonts w:asciiTheme="minorHAnsi" w:hAnsiTheme="minorHAnsi"/>
          <w:lang w:val="en-GB"/>
        </w:rPr>
        <w:t xml:space="preserve">  </w:t>
      </w:r>
    </w:p>
    <w:p w14:paraId="10E8A071" w14:textId="12DC316E" w:rsidR="00EE0C9B" w:rsidRDefault="00EE0C9B" w:rsidP="00EE0C9B">
      <w:pPr>
        <w:rPr>
          <w:lang w:val="en-GB"/>
        </w:rPr>
      </w:pPr>
    </w:p>
    <w:p w14:paraId="2AD471E4" w14:textId="38C476D4" w:rsidR="00EE0C9B" w:rsidRDefault="14613E51" w:rsidP="14613E51">
      <w:pPr>
        <w:pStyle w:val="Heading3"/>
        <w:rPr>
          <w:lang w:val="en-GB"/>
        </w:rPr>
      </w:pPr>
      <w:r w:rsidRPr="14613E51">
        <w:rPr>
          <w:lang w:val="en-GB"/>
        </w:rPr>
        <w:t xml:space="preserve">Session 1 &amp; 2: Ongoing and planned research </w:t>
      </w:r>
    </w:p>
    <w:p w14:paraId="3B4A8C06" w14:textId="3F0A2F98" w:rsidR="00776A16" w:rsidRDefault="00776A16" w:rsidP="00EE0C9B">
      <w:pPr>
        <w:rPr>
          <w:b/>
          <w:lang w:val="en-GB"/>
        </w:rPr>
      </w:pPr>
    </w:p>
    <w:p w14:paraId="716C3E21" w14:textId="53D5604A" w:rsidR="00776A16" w:rsidRDefault="14613E51" w:rsidP="14613E51">
      <w:pPr>
        <w:pStyle w:val="NoSpacing"/>
        <w:rPr>
          <w:lang w:val="en-US"/>
        </w:rPr>
      </w:pPr>
      <w:r w:rsidRPr="14613E51">
        <w:rPr>
          <w:lang w:val="en-GB"/>
        </w:rPr>
        <w:t xml:space="preserve">The meeting offered a platform to share union research projects conducted by EI and its affiliates. The EI research unit gave an </w:t>
      </w:r>
      <w:r w:rsidRPr="00217A1D">
        <w:rPr>
          <w:lang w:val="en-GB"/>
        </w:rPr>
        <w:t>overview</w:t>
      </w:r>
      <w:r w:rsidRPr="14613E51">
        <w:rPr>
          <w:lang w:val="en-GB"/>
        </w:rPr>
        <w:t xml:space="preserve"> of </w:t>
      </w:r>
      <w:r w:rsidRPr="00217A1D">
        <w:rPr>
          <w:lang w:val="en-GB"/>
        </w:rPr>
        <w:t>published</w:t>
      </w:r>
      <w:r w:rsidRPr="14613E51">
        <w:rPr>
          <w:lang w:val="en-GB"/>
        </w:rPr>
        <w:t xml:space="preserve"> and ongoing EI research and what will happen until the next ResNet meeting. An updated </w:t>
      </w:r>
      <w:r w:rsidRPr="00217A1D">
        <w:rPr>
          <w:lang w:val="en-GB"/>
        </w:rPr>
        <w:t>list</w:t>
      </w:r>
      <w:r w:rsidRPr="14613E51">
        <w:rPr>
          <w:lang w:val="en-GB"/>
        </w:rPr>
        <w:t xml:space="preserve"> of published and ongoing research by EI affiliates was shared (those who participated in the survey before the meeting). Affiliates from different countries gave </w:t>
      </w:r>
      <w:r w:rsidRPr="00217A1D">
        <w:rPr>
          <w:lang w:val="en-GB"/>
        </w:rPr>
        <w:t>lighting talks</w:t>
      </w:r>
      <w:r w:rsidRPr="14613E51">
        <w:rPr>
          <w:lang w:val="en-GB"/>
        </w:rPr>
        <w:t xml:space="preserve"> in which they shared successful union research stories, brave new ideas and opportunities for collaboration. </w:t>
      </w:r>
      <w:r w:rsidRPr="14613E51">
        <w:rPr>
          <w:lang w:val="en-US"/>
        </w:rPr>
        <w:t xml:space="preserve">All EI research is available at Worlds of Education: </w:t>
      </w:r>
      <w:hyperlink r:id="rId12">
        <w:r w:rsidRPr="14613E51">
          <w:rPr>
            <w:rStyle w:val="Hyperlink"/>
            <w:lang w:val="en-US"/>
          </w:rPr>
          <w:t>https://worldsofeducation.org/en/woe_homepage</w:t>
        </w:r>
      </w:hyperlink>
    </w:p>
    <w:p w14:paraId="756DFB2C" w14:textId="77050095" w:rsidR="00E15518" w:rsidRDefault="00E15518" w:rsidP="00FB5985">
      <w:pPr>
        <w:pStyle w:val="NoSpacing"/>
        <w:rPr>
          <w:lang w:val="en-US"/>
        </w:rPr>
      </w:pPr>
    </w:p>
    <w:p w14:paraId="5527D8B1" w14:textId="22CA8F05" w:rsidR="00DB7598" w:rsidRDefault="14613E51" w:rsidP="14613E51">
      <w:pPr>
        <w:pStyle w:val="NoSpacing"/>
        <w:rPr>
          <w:lang w:val="en-US"/>
        </w:rPr>
      </w:pPr>
      <w:r w:rsidRPr="14613E51">
        <w:rPr>
          <w:lang w:val="en-US"/>
        </w:rPr>
        <w:t xml:space="preserve">In the coffee and lunch breaks the participants were invited to provide feedback to </w:t>
      </w:r>
      <w:r w:rsidRPr="006F1EA8">
        <w:rPr>
          <w:lang w:val="en-US"/>
        </w:rPr>
        <w:t>EI’s research toolkit</w:t>
      </w:r>
      <w:r w:rsidRPr="14613E51">
        <w:rPr>
          <w:lang w:val="en-US"/>
        </w:rPr>
        <w:t>.</w:t>
      </w:r>
    </w:p>
    <w:p w14:paraId="4711ED78" w14:textId="423EA028" w:rsidR="0066215B" w:rsidRDefault="14613E51" w:rsidP="00087CD1">
      <w:pPr>
        <w:pStyle w:val="NoSpacing"/>
        <w:numPr>
          <w:ilvl w:val="0"/>
          <w:numId w:val="6"/>
        </w:numPr>
        <w:rPr>
          <w:lang w:val="en-US"/>
        </w:rPr>
      </w:pPr>
      <w:r w:rsidRPr="14613E51">
        <w:rPr>
          <w:lang w:val="en-US"/>
        </w:rPr>
        <w:t>Include dissemination strategies</w:t>
      </w:r>
    </w:p>
    <w:p w14:paraId="7792E410" w14:textId="294EA347" w:rsidR="0066215B" w:rsidRDefault="14613E51" w:rsidP="00087CD1">
      <w:pPr>
        <w:pStyle w:val="NoSpacing"/>
        <w:numPr>
          <w:ilvl w:val="0"/>
          <w:numId w:val="6"/>
        </w:numPr>
        <w:rPr>
          <w:lang w:val="en-US"/>
        </w:rPr>
      </w:pPr>
      <w:r w:rsidRPr="14613E51">
        <w:rPr>
          <w:lang w:val="en-US"/>
        </w:rPr>
        <w:t>Tools for classroom-based research and action research</w:t>
      </w:r>
    </w:p>
    <w:p w14:paraId="03491DC7" w14:textId="5367FD6A" w:rsidR="0066215B" w:rsidRDefault="14613E51" w:rsidP="00087CD1">
      <w:pPr>
        <w:pStyle w:val="NoSpacing"/>
        <w:numPr>
          <w:ilvl w:val="0"/>
          <w:numId w:val="6"/>
        </w:numPr>
        <w:rPr>
          <w:lang w:val="en-US"/>
        </w:rPr>
      </w:pPr>
      <w:r w:rsidRPr="14613E51">
        <w:rPr>
          <w:lang w:val="en-US"/>
        </w:rPr>
        <w:t>Sampling procedures and protocols</w:t>
      </w:r>
    </w:p>
    <w:p w14:paraId="57719FA7" w14:textId="5F15CF7C" w:rsidR="0066215B" w:rsidRDefault="14613E51" w:rsidP="00087CD1">
      <w:pPr>
        <w:pStyle w:val="NoSpacing"/>
        <w:numPr>
          <w:ilvl w:val="0"/>
          <w:numId w:val="6"/>
        </w:numPr>
        <w:rPr>
          <w:lang w:val="en-US"/>
        </w:rPr>
      </w:pPr>
      <w:r w:rsidRPr="14613E51">
        <w:rPr>
          <w:lang w:val="en-US"/>
        </w:rPr>
        <w:t>How to develop partnerships with researchers and universities</w:t>
      </w:r>
    </w:p>
    <w:p w14:paraId="2A400A97" w14:textId="77777777" w:rsidR="00F27797" w:rsidRPr="00FB5985" w:rsidRDefault="00F27797" w:rsidP="00FB5985">
      <w:pPr>
        <w:pStyle w:val="NoSpacing"/>
        <w:rPr>
          <w:lang w:val="en-US"/>
        </w:rPr>
      </w:pPr>
    </w:p>
    <w:p w14:paraId="2E2F691C" w14:textId="6D6D636E" w:rsidR="00DB7598" w:rsidRPr="007A480E" w:rsidRDefault="14613E51" w:rsidP="14613E51">
      <w:pPr>
        <w:pStyle w:val="Heading3"/>
        <w:rPr>
          <w:lang w:val="en-GB"/>
        </w:rPr>
      </w:pPr>
      <w:r w:rsidRPr="14613E51">
        <w:rPr>
          <w:lang w:val="en-GB"/>
        </w:rPr>
        <w:t>Session 3: Education unions on the move!</w:t>
      </w:r>
    </w:p>
    <w:p w14:paraId="69ADDE3A" w14:textId="77777777" w:rsidR="001C54D9" w:rsidRPr="001C54D9" w:rsidRDefault="001C54D9" w:rsidP="001C54D9">
      <w:pPr>
        <w:rPr>
          <w:lang w:val="en-GB"/>
        </w:rPr>
      </w:pPr>
    </w:p>
    <w:p w14:paraId="38870790" w14:textId="7E38FA8F" w:rsidR="001C54D9" w:rsidRDefault="14613E51" w:rsidP="14613E51">
      <w:pPr>
        <w:pStyle w:val="Heading5"/>
        <w:rPr>
          <w:rFonts w:eastAsia="Arial"/>
          <w:lang w:val="en-GB"/>
        </w:rPr>
      </w:pPr>
      <w:bookmarkStart w:id="0" w:name="_Hlk489371226"/>
      <w:r w:rsidRPr="14613E51">
        <w:rPr>
          <w:rFonts w:eastAsia="Arial"/>
          <w:lang w:val="en-GB"/>
        </w:rPr>
        <w:t xml:space="preserve">Sharing is caring: the benefits of open in education, (Lisette Kalshoven, Kennisland) </w:t>
      </w:r>
    </w:p>
    <w:p w14:paraId="7B764B98" w14:textId="59F36602" w:rsidR="001C54D9" w:rsidRPr="009E2559" w:rsidRDefault="001C54D9">
      <w:pPr>
        <w:pStyle w:val="LO-Normal"/>
        <w:jc w:val="both"/>
        <w:rPr>
          <w:rFonts w:asciiTheme="minorHAnsi" w:eastAsia="Arial" w:hAnsiTheme="minorHAnsi" w:cstheme="minorHAnsi"/>
          <w:color w:val="262626" w:themeColor="text1" w:themeTint="D9"/>
          <w:lang w:val="en-GB"/>
        </w:rPr>
      </w:pPr>
    </w:p>
    <w:p w14:paraId="699D456C" w14:textId="74A1E4DD" w:rsidR="001C54D9" w:rsidRPr="009E2559" w:rsidRDefault="14613E51" w:rsidP="14613E51">
      <w:pPr>
        <w:pStyle w:val="NoSpacing"/>
        <w:rPr>
          <w:lang w:val="en-GB"/>
        </w:rPr>
      </w:pPr>
      <w:r w:rsidRPr="14613E51">
        <w:rPr>
          <w:lang w:val="en-GB"/>
        </w:rPr>
        <w:t>The workshop discussed the difference between a proprietary/closed system where textbooks are created by a (commercial) publisher and an open education system with open educational resources and more flexibility.</w:t>
      </w:r>
    </w:p>
    <w:p w14:paraId="0767ED29" w14:textId="77777777" w:rsidR="009E2559" w:rsidRPr="001C54D9" w:rsidRDefault="009E2559" w:rsidP="007A480E">
      <w:pPr>
        <w:pStyle w:val="NoSpacing"/>
        <w:rPr>
          <w:b/>
          <w:lang w:val="en-GB"/>
        </w:rPr>
      </w:pPr>
    </w:p>
    <w:p w14:paraId="6952BD6E" w14:textId="5F7DB7D9" w:rsidR="001C54D9" w:rsidRPr="009E2559" w:rsidRDefault="14613E51" w:rsidP="00087CD1">
      <w:pPr>
        <w:pStyle w:val="NoSpacing"/>
        <w:numPr>
          <w:ilvl w:val="0"/>
          <w:numId w:val="1"/>
        </w:numPr>
        <w:rPr>
          <w:lang w:val="en-GB"/>
        </w:rPr>
      </w:pPr>
      <w:r w:rsidRPr="14613E51">
        <w:rPr>
          <w:lang w:val="en-GB"/>
        </w:rPr>
        <w:t xml:space="preserve">The meeting discussed that we need a </w:t>
      </w:r>
      <w:r w:rsidRPr="006F1EA8">
        <w:rPr>
          <w:lang w:val="en-GB"/>
        </w:rPr>
        <w:t>mixture of open and closed approaches</w:t>
      </w:r>
      <w:r w:rsidRPr="14613E51">
        <w:rPr>
          <w:lang w:val="en-GB"/>
        </w:rPr>
        <w:t xml:space="preserve"> to address questions of quality control and standards. It will be important to find out what EI affiliates are already doing in this area and share strategies and best practices.  </w:t>
      </w:r>
    </w:p>
    <w:p w14:paraId="263A14FB" w14:textId="77777777" w:rsidR="001C54D9" w:rsidRPr="001C54D9" w:rsidRDefault="001C54D9" w:rsidP="007A480E">
      <w:pPr>
        <w:pStyle w:val="NoSpacing"/>
        <w:rPr>
          <w:lang w:val="en-GB"/>
        </w:rPr>
      </w:pPr>
    </w:p>
    <w:p w14:paraId="1D43A9DE" w14:textId="18666DF5" w:rsidR="001C54D9" w:rsidRPr="009E2559" w:rsidRDefault="14613E51" w:rsidP="00087CD1">
      <w:pPr>
        <w:pStyle w:val="NoSpacing"/>
        <w:numPr>
          <w:ilvl w:val="0"/>
          <w:numId w:val="1"/>
        </w:numPr>
        <w:rPr>
          <w:lang w:val="en-GB"/>
        </w:rPr>
      </w:pPr>
      <w:r w:rsidRPr="14613E51">
        <w:rPr>
          <w:lang w:val="en-GB"/>
        </w:rPr>
        <w:t xml:space="preserve">It was discussed that technology is often imposed as a tool for privatisation (e.g., predatory publishing houses). The group suggested that it would be interesting to talk to publishers and identify those who would be willing to take a more open approach towards the development of educational materials. Several publishers are working on this already. </w:t>
      </w:r>
    </w:p>
    <w:p w14:paraId="5393199F" w14:textId="77777777" w:rsidR="001C54D9" w:rsidRPr="001C54D9" w:rsidRDefault="001C54D9" w:rsidP="007A480E">
      <w:pPr>
        <w:pStyle w:val="NoSpacing"/>
        <w:rPr>
          <w:lang w:val="en-GB"/>
        </w:rPr>
      </w:pPr>
    </w:p>
    <w:p w14:paraId="4ABEC119" w14:textId="154EA1DB" w:rsidR="001C54D9" w:rsidRDefault="14613E51" w:rsidP="00087CD1">
      <w:pPr>
        <w:pStyle w:val="NoSpacing"/>
        <w:numPr>
          <w:ilvl w:val="0"/>
          <w:numId w:val="1"/>
        </w:numPr>
        <w:rPr>
          <w:lang w:val="en-GB"/>
        </w:rPr>
      </w:pPr>
      <w:r w:rsidRPr="14613E51">
        <w:rPr>
          <w:lang w:val="en-GB"/>
        </w:rPr>
        <w:t xml:space="preserve">Concern was raised that teachers and researchers don't have access to educational materials and publications. There is a need to support progressive copyrights reforms that improve exceptions and limitations for copyrighted materials in education. </w:t>
      </w:r>
    </w:p>
    <w:bookmarkEnd w:id="0"/>
    <w:p w14:paraId="7CC924AE" w14:textId="77777777" w:rsidR="007A0FDA" w:rsidRPr="007A0FDA" w:rsidRDefault="007A0FDA" w:rsidP="007A0FDA">
      <w:pPr>
        <w:pStyle w:val="ListParagraph"/>
        <w:rPr>
          <w:lang w:val="en-GB"/>
        </w:rPr>
      </w:pPr>
    </w:p>
    <w:p w14:paraId="04A41C6A" w14:textId="1A353325" w:rsidR="007A0FDA" w:rsidRDefault="007A0FDA" w:rsidP="14613E51">
      <w:pPr>
        <w:pStyle w:val="Heading5"/>
        <w:rPr>
          <w:rFonts w:eastAsia="Arial"/>
          <w:lang w:val="en-GB"/>
        </w:rPr>
      </w:pPr>
      <w:r w:rsidRPr="007D6BE1">
        <w:rPr>
          <w:rFonts w:eastAsia="Arial"/>
          <w:shd w:val="clear" w:color="auto" w:fill="FFFFFF"/>
          <w:lang w:val="en-GB"/>
        </w:rPr>
        <w:t>Rebirth of the Teaching Machine: Digital Reporting, Assessment and the Measurement of Wellbeing in a Digital Age (Phil McRae, ATA)</w:t>
      </w:r>
    </w:p>
    <w:p w14:paraId="0BD0535D" w14:textId="31240DD4" w:rsidR="007A0FDA" w:rsidRPr="007A0FDA" w:rsidRDefault="007A0FDA" w:rsidP="007A0FDA">
      <w:pPr>
        <w:rPr>
          <w:rFonts w:asciiTheme="minorHAnsi" w:eastAsia="Arial" w:hAnsiTheme="minorHAnsi" w:cstheme="minorHAnsi"/>
          <w:b/>
          <w:color w:val="262626" w:themeColor="text1" w:themeTint="D9"/>
          <w:shd w:val="clear" w:color="auto" w:fill="FFFFFF"/>
          <w:lang w:val="en-GB"/>
        </w:rPr>
      </w:pPr>
    </w:p>
    <w:p w14:paraId="7CD69DB9" w14:textId="6461FB0E" w:rsidR="007A0FDA" w:rsidRDefault="5D007ADC" w:rsidP="14613E51">
      <w:pPr>
        <w:pStyle w:val="NoSpacing"/>
        <w:rPr>
          <w:rFonts w:ascii="Calibri" w:hAnsi="Calibri" w:cs="Calibri"/>
          <w:sz w:val="22"/>
          <w:lang w:val="en-US"/>
        </w:rPr>
      </w:pPr>
      <w:bookmarkStart w:id="1" w:name="_Hlk485996480"/>
      <w:bookmarkStart w:id="2" w:name="_Hlk485996106"/>
      <w:bookmarkEnd w:id="1"/>
      <w:r w:rsidRPr="14613E51">
        <w:rPr>
          <w:rFonts w:ascii="Calibri" w:hAnsi="Calibri" w:cs="Calibri"/>
          <w:color w:val="262626" w:themeColor="text1" w:themeTint="D9"/>
          <w:sz w:val="22"/>
          <w:lang w:val="en-GB"/>
        </w:rPr>
        <w:t xml:space="preserve">This workshop explored developments within the world of digital assessment with a particular focus on </w:t>
      </w:r>
      <w:r w:rsidR="00976443">
        <w:rPr>
          <w:rFonts w:ascii="Calibri" w:hAnsi="Calibri" w:cs="Calibri"/>
          <w:color w:val="262626" w:themeColor="text1" w:themeTint="D9"/>
          <w:sz w:val="22"/>
          <w:lang w:val="en-GB"/>
        </w:rPr>
        <w:t xml:space="preserve">the negative impact on </w:t>
      </w:r>
      <w:r w:rsidRPr="14613E51">
        <w:rPr>
          <w:rFonts w:ascii="Calibri" w:hAnsi="Calibri" w:cs="Calibri"/>
          <w:color w:val="262626" w:themeColor="text1" w:themeTint="D9"/>
          <w:sz w:val="22"/>
          <w:lang w:val="en-GB"/>
        </w:rPr>
        <w:t>students' wellbeing.</w:t>
      </w:r>
    </w:p>
    <w:p w14:paraId="4A085384" w14:textId="08FCBBF5" w:rsidR="007A0FDA" w:rsidRDefault="007A0FDA" w:rsidP="5D007ADC">
      <w:pPr>
        <w:spacing w:line="270" w:lineRule="exact"/>
        <w:ind w:left="-360"/>
        <w:rPr>
          <w:rFonts w:cs="Calibri"/>
          <w:lang w:val="en-US"/>
        </w:rPr>
      </w:pPr>
    </w:p>
    <w:p w14:paraId="3434FE90" w14:textId="7C2F7CD7" w:rsidR="007A0FDA" w:rsidRDefault="14613E51" w:rsidP="00087CD1">
      <w:pPr>
        <w:numPr>
          <w:ilvl w:val="0"/>
          <w:numId w:val="2"/>
        </w:numPr>
        <w:spacing w:line="270" w:lineRule="exact"/>
        <w:rPr>
          <w:lang w:val="en-US"/>
        </w:rPr>
      </w:pPr>
      <w:r w:rsidRPr="14613E51">
        <w:rPr>
          <w:rFonts w:cs="Calibri"/>
          <w:color w:val="00000A"/>
          <w:lang w:val="en-US"/>
        </w:rPr>
        <w:t xml:space="preserve">How to share information with the whole Educational community. Be aware of the scale of the problem (many, especially parents, are not aware) and give advice on how you regulate it (an eg from France was CNIL).  Surveys available from </w:t>
      </w:r>
      <w:hyperlink r:id="rId13">
        <w:r w:rsidRPr="14613E51">
          <w:rPr>
            <w:rStyle w:val="Hyperlink"/>
            <w:rFonts w:cs="Calibri"/>
            <w:lang w:val="en-US"/>
          </w:rPr>
          <w:t>Alberta Teachers Association</w:t>
        </w:r>
      </w:hyperlink>
      <w:r w:rsidRPr="14613E51">
        <w:rPr>
          <w:rFonts w:cs="Calibri"/>
          <w:color w:val="00000A"/>
          <w:lang w:val="en-US"/>
        </w:rPr>
        <w:t xml:space="preserve"> .</w:t>
      </w:r>
    </w:p>
    <w:p w14:paraId="1012A77A" w14:textId="1B64D135" w:rsidR="007A0FDA" w:rsidRDefault="007A0FDA" w:rsidP="5D007ADC">
      <w:pPr>
        <w:spacing w:line="270" w:lineRule="exact"/>
        <w:ind w:left="360"/>
        <w:rPr>
          <w:rFonts w:cs="Calibri"/>
          <w:color w:val="00000A"/>
          <w:lang w:val="en-US"/>
        </w:rPr>
      </w:pPr>
    </w:p>
    <w:p w14:paraId="6CF583B5" w14:textId="66CC2F65" w:rsidR="007A0FDA" w:rsidRDefault="14613E51" w:rsidP="00087CD1">
      <w:pPr>
        <w:numPr>
          <w:ilvl w:val="0"/>
          <w:numId w:val="2"/>
        </w:numPr>
        <w:spacing w:line="270" w:lineRule="exact"/>
        <w:rPr>
          <w:lang w:val="en-US"/>
        </w:rPr>
      </w:pPr>
      <w:r w:rsidRPr="14613E51">
        <w:rPr>
          <w:rFonts w:cs="Calibri"/>
          <w:color w:val="00000A"/>
          <w:lang w:val="en-US"/>
        </w:rPr>
        <w:t>Not knowing enough about the issue. Do a study on this and educate your colleagues with what you learn.</w:t>
      </w:r>
    </w:p>
    <w:p w14:paraId="3B6E63B9" w14:textId="52351262" w:rsidR="007A0FDA" w:rsidRDefault="007A0FDA" w:rsidP="5D007ADC">
      <w:pPr>
        <w:spacing w:line="270" w:lineRule="exact"/>
        <w:ind w:left="-360"/>
        <w:rPr>
          <w:rFonts w:cs="Calibri"/>
          <w:lang w:val="en-US"/>
        </w:rPr>
      </w:pPr>
    </w:p>
    <w:p w14:paraId="758D33DB" w14:textId="758A082E" w:rsidR="007A0FDA" w:rsidRDefault="14613E51" w:rsidP="00087CD1">
      <w:pPr>
        <w:numPr>
          <w:ilvl w:val="0"/>
          <w:numId w:val="2"/>
        </w:numPr>
        <w:spacing w:line="270" w:lineRule="exact"/>
        <w:rPr>
          <w:lang w:val="en-US"/>
        </w:rPr>
      </w:pPr>
      <w:r w:rsidRPr="14613E51">
        <w:rPr>
          <w:rFonts w:cs="Calibri"/>
          <w:color w:val="00000A"/>
          <w:lang w:val="en-US"/>
        </w:rPr>
        <w:t xml:space="preserve">Lack of resources available. Use </w:t>
      </w:r>
      <w:hyperlink r:id="rId14">
        <w:r w:rsidRPr="14613E51">
          <w:rPr>
            <w:rStyle w:val="Hyperlink"/>
            <w:rFonts w:cs="Calibri"/>
            <w:i/>
            <w:iCs/>
            <w:lang w:val="en-US"/>
          </w:rPr>
          <w:t>We the Educators</w:t>
        </w:r>
      </w:hyperlink>
      <w:r w:rsidRPr="14613E51">
        <w:rPr>
          <w:rFonts w:cs="Calibri"/>
          <w:i/>
          <w:iCs/>
          <w:color w:val="00000A"/>
          <w:lang w:val="en-US"/>
        </w:rPr>
        <w:t xml:space="preserve"> </w:t>
      </w:r>
      <w:r w:rsidRPr="14613E51">
        <w:rPr>
          <w:rFonts w:cs="Calibri"/>
          <w:color w:val="00000A"/>
          <w:lang w:val="en-US"/>
        </w:rPr>
        <w:t>to get informed.</w:t>
      </w:r>
    </w:p>
    <w:p w14:paraId="185413DC" w14:textId="77777777" w:rsidR="5D007ADC" w:rsidRDefault="5D007ADC" w:rsidP="5D007ADC">
      <w:pPr>
        <w:pStyle w:val="NoSpacing"/>
        <w:ind w:left="360"/>
        <w:rPr>
          <w:lang w:val="en-US"/>
        </w:rPr>
      </w:pPr>
    </w:p>
    <w:p w14:paraId="509EC938" w14:textId="77777777" w:rsidR="007A480E" w:rsidRPr="007A480E" w:rsidRDefault="007A480E" w:rsidP="007A480E">
      <w:pPr>
        <w:pStyle w:val="ListParagraph"/>
        <w:rPr>
          <w:lang w:val="en-US"/>
        </w:rPr>
      </w:pPr>
    </w:p>
    <w:p w14:paraId="41F56E7A" w14:textId="37E3CEC2" w:rsidR="007A480E" w:rsidRPr="007A480E" w:rsidRDefault="14613E51" w:rsidP="14613E51">
      <w:pPr>
        <w:pStyle w:val="Heading3"/>
        <w:rPr>
          <w:lang w:val="en-GB"/>
        </w:rPr>
      </w:pPr>
      <w:r w:rsidRPr="14613E51">
        <w:rPr>
          <w:lang w:val="en-GB"/>
        </w:rPr>
        <w:t>Session 4: Professional issues and the politics of change</w:t>
      </w:r>
    </w:p>
    <w:bookmarkEnd w:id="2"/>
    <w:p w14:paraId="37C9C727" w14:textId="77777777" w:rsidR="00DA18FB" w:rsidRPr="007A0FDA" w:rsidRDefault="00DA18FB">
      <w:pPr>
        <w:pStyle w:val="LO-Normal"/>
        <w:jc w:val="center"/>
        <w:rPr>
          <w:rFonts w:asciiTheme="minorHAnsi" w:hAnsiTheme="minorHAnsi"/>
          <w:b/>
          <w:bCs/>
          <w:lang w:val="en-US"/>
        </w:rPr>
      </w:pPr>
    </w:p>
    <w:p w14:paraId="43A08BBD" w14:textId="1D0912CD" w:rsidR="007A0FDA" w:rsidRDefault="007A0FDA" w:rsidP="14613E51">
      <w:pPr>
        <w:pStyle w:val="Heading5"/>
        <w:rPr>
          <w:rFonts w:eastAsia="Arial"/>
          <w:lang w:val="en-GB"/>
        </w:rPr>
      </w:pPr>
      <w:r w:rsidRPr="007D6BE1">
        <w:rPr>
          <w:rFonts w:eastAsia="Arial"/>
          <w:shd w:val="clear" w:color="auto" w:fill="FFFFFF"/>
          <w:lang w:val="en-GB"/>
        </w:rPr>
        <w:t>OECD 2030 (Lars Barteit, OECD)</w:t>
      </w:r>
    </w:p>
    <w:p w14:paraId="0023096F" w14:textId="77777777" w:rsidR="007A480E" w:rsidRPr="007A480E" w:rsidRDefault="007A480E" w:rsidP="007A480E">
      <w:pPr>
        <w:rPr>
          <w:lang w:val="en-GB"/>
        </w:rPr>
      </w:pPr>
    </w:p>
    <w:p w14:paraId="4CFD4E27" w14:textId="5522950E" w:rsidR="008E409B" w:rsidRDefault="14613E51" w:rsidP="14613E51">
      <w:pPr>
        <w:pStyle w:val="NoSpacing"/>
        <w:rPr>
          <w:lang w:val="en-GB"/>
        </w:rPr>
      </w:pPr>
      <w:r w:rsidRPr="14613E51">
        <w:rPr>
          <w:lang w:val="en-GB"/>
        </w:rPr>
        <w:t>This workshop explored the development and progress of the OECD curriculum project exploring the competencies needed for students in the run up to 2030.</w:t>
      </w:r>
    </w:p>
    <w:p w14:paraId="2ABD25C2" w14:textId="77777777" w:rsidR="007D6BE1" w:rsidRPr="009F2A7D" w:rsidRDefault="007D6BE1" w:rsidP="007D6BE1">
      <w:pPr>
        <w:pStyle w:val="NoSpacing"/>
        <w:rPr>
          <w:lang w:val="en-US"/>
        </w:rPr>
      </w:pPr>
    </w:p>
    <w:p w14:paraId="65A326EE" w14:textId="726B5CAC" w:rsidR="008E409B" w:rsidRPr="009F2A7D" w:rsidRDefault="00976443" w:rsidP="00087CD1">
      <w:pPr>
        <w:pStyle w:val="NoSpacing"/>
        <w:numPr>
          <w:ilvl w:val="0"/>
          <w:numId w:val="11"/>
        </w:numPr>
        <w:rPr>
          <w:lang w:val="en-US"/>
        </w:rPr>
      </w:pPr>
      <w:r>
        <w:rPr>
          <w:color w:val="00000A"/>
          <w:lang w:val="en-US"/>
        </w:rPr>
        <w:t>It will be important to make the framework locally-</w:t>
      </w:r>
      <w:r w:rsidR="14613E51" w:rsidRPr="14613E51">
        <w:rPr>
          <w:color w:val="00000A"/>
          <w:lang w:val="en-US"/>
        </w:rPr>
        <w:t xml:space="preserve">contextual. 2030 </w:t>
      </w:r>
      <w:r>
        <w:rPr>
          <w:color w:val="00000A"/>
          <w:lang w:val="en-US"/>
        </w:rPr>
        <w:t xml:space="preserve">should be considered </w:t>
      </w:r>
      <w:r w:rsidR="14613E51" w:rsidRPr="14613E51">
        <w:rPr>
          <w:color w:val="00000A"/>
          <w:lang w:val="en-US"/>
        </w:rPr>
        <w:t>as a space for ideas that can have an influence on your curriculum</w:t>
      </w:r>
      <w:r>
        <w:rPr>
          <w:color w:val="00000A"/>
          <w:lang w:val="en-US"/>
        </w:rPr>
        <w:t>.</w:t>
      </w:r>
    </w:p>
    <w:p w14:paraId="5B5E306F" w14:textId="2C13B5FA" w:rsidR="008E409B" w:rsidRPr="009F2A7D" w:rsidRDefault="008E409B" w:rsidP="007D6BE1">
      <w:pPr>
        <w:pStyle w:val="NoSpacing"/>
        <w:rPr>
          <w:lang w:val="en-US"/>
        </w:rPr>
      </w:pPr>
    </w:p>
    <w:p w14:paraId="1E276236" w14:textId="6804B359" w:rsidR="008E409B" w:rsidRPr="00976443" w:rsidRDefault="14613E51" w:rsidP="00087CD1">
      <w:pPr>
        <w:pStyle w:val="NoSpacing"/>
        <w:numPr>
          <w:ilvl w:val="0"/>
          <w:numId w:val="11"/>
        </w:numPr>
        <w:rPr>
          <w:lang w:val="en-US"/>
        </w:rPr>
      </w:pPr>
      <w:r w:rsidRPr="00976443">
        <w:rPr>
          <w:color w:val="00000A"/>
          <w:lang w:val="en-US"/>
        </w:rPr>
        <w:t>Is it too western focused?  Values and attitudes are different do they need rewriting? Get unions involved in a</w:t>
      </w:r>
      <w:r w:rsidR="00976443" w:rsidRPr="00976443">
        <w:rPr>
          <w:color w:val="00000A"/>
          <w:lang w:val="en-US"/>
        </w:rPr>
        <w:t>nswering this.</w:t>
      </w:r>
      <w:r w:rsidRPr="00976443">
        <w:rPr>
          <w:color w:val="00000A"/>
          <w:lang w:val="en-US"/>
        </w:rPr>
        <w:t xml:space="preserve"> </w:t>
      </w:r>
    </w:p>
    <w:p w14:paraId="1761548C" w14:textId="411A41EE" w:rsidR="00976443" w:rsidRPr="00976443" w:rsidRDefault="00976443" w:rsidP="00976443">
      <w:pPr>
        <w:pStyle w:val="NoSpacing"/>
        <w:rPr>
          <w:lang w:val="en-US"/>
        </w:rPr>
      </w:pPr>
    </w:p>
    <w:p w14:paraId="2C7B3BBB" w14:textId="033880A6" w:rsidR="008E409B" w:rsidRPr="009F2A7D" w:rsidRDefault="00976443" w:rsidP="00087CD1">
      <w:pPr>
        <w:pStyle w:val="NoSpacing"/>
        <w:numPr>
          <w:ilvl w:val="0"/>
          <w:numId w:val="11"/>
        </w:numPr>
        <w:rPr>
          <w:lang w:val="en-US"/>
        </w:rPr>
      </w:pPr>
      <w:r>
        <w:rPr>
          <w:color w:val="00000A"/>
          <w:lang w:val="en-GB"/>
        </w:rPr>
        <w:t xml:space="preserve">The meeting was concerned </w:t>
      </w:r>
      <w:r w:rsidR="004A591F">
        <w:rPr>
          <w:color w:val="00000A"/>
          <w:lang w:val="en-GB"/>
        </w:rPr>
        <w:t>about assessment</w:t>
      </w:r>
      <w:r w:rsidR="14613E51" w:rsidRPr="14613E51">
        <w:rPr>
          <w:color w:val="00000A"/>
          <w:lang w:val="en-GB"/>
        </w:rPr>
        <w:t xml:space="preserve">. </w:t>
      </w:r>
      <w:r w:rsidR="14613E51" w:rsidRPr="14613E51">
        <w:rPr>
          <w:color w:val="00000A"/>
          <w:lang w:val="en-US"/>
        </w:rPr>
        <w:t>Can we be assured that there will be no assessment on this?</w:t>
      </w:r>
    </w:p>
    <w:p w14:paraId="371D2C4B" w14:textId="77777777" w:rsidR="5D007ADC" w:rsidRDefault="5D007ADC" w:rsidP="007D6BE1">
      <w:pPr>
        <w:pStyle w:val="NoSpacing"/>
        <w:rPr>
          <w:lang w:val="en-US"/>
        </w:rPr>
      </w:pPr>
    </w:p>
    <w:p w14:paraId="411576E0" w14:textId="353DD3E1" w:rsidR="007A0FDA" w:rsidRPr="008E409B" w:rsidRDefault="007A0FDA" w:rsidP="007A0FDA">
      <w:pPr>
        <w:rPr>
          <w:lang w:val="en-GB"/>
        </w:rPr>
      </w:pPr>
    </w:p>
    <w:p w14:paraId="59201357" w14:textId="0379D0E4" w:rsidR="007A0FDA" w:rsidRDefault="007A0FDA" w:rsidP="14613E51">
      <w:pPr>
        <w:pStyle w:val="Heading5"/>
        <w:rPr>
          <w:rFonts w:eastAsia="Arial"/>
          <w:lang w:val="en-GB"/>
        </w:rPr>
      </w:pPr>
      <w:r w:rsidRPr="00C96AF6">
        <w:rPr>
          <w:rFonts w:eastAsia="Arial"/>
          <w:shd w:val="clear" w:color="auto" w:fill="FFFFFF"/>
          <w:lang w:val="en-GB"/>
        </w:rPr>
        <w:t>Career pathways (Barbara Tournier, IIEP-UNESCO)</w:t>
      </w:r>
    </w:p>
    <w:p w14:paraId="734F5F17" w14:textId="2F45376C" w:rsidR="00995EE8" w:rsidRDefault="00995EE8" w:rsidP="007A0FDA">
      <w:pPr>
        <w:rPr>
          <w:rFonts w:asciiTheme="minorHAnsi" w:eastAsia="Arial" w:hAnsiTheme="minorHAnsi" w:cstheme="minorHAnsi"/>
          <w:b/>
          <w:color w:val="262626" w:themeColor="text1" w:themeTint="D9"/>
          <w:shd w:val="clear" w:color="auto" w:fill="FFFFFF"/>
          <w:lang w:val="en-GB"/>
        </w:rPr>
      </w:pPr>
    </w:p>
    <w:p w14:paraId="0D6BEF3F" w14:textId="3F1BCF09" w:rsidR="00995EE8" w:rsidRPr="00F32E5B" w:rsidRDefault="00995EE8" w:rsidP="14613E51">
      <w:pPr>
        <w:pStyle w:val="NoSpacing"/>
        <w:rPr>
          <w:rFonts w:ascii="Calibri" w:hAnsi="Calibri"/>
          <w:lang w:val="en-IE"/>
        </w:rPr>
      </w:pPr>
      <w:r w:rsidRPr="00995EE8">
        <w:rPr>
          <w:shd w:val="clear" w:color="auto" w:fill="FFFFFF"/>
          <w:lang w:val="en-GB"/>
        </w:rPr>
        <w:t xml:space="preserve">This workshop discussed </w:t>
      </w:r>
      <w:r w:rsidRPr="006F1EA8">
        <w:t xml:space="preserve">UNESCO’s </w:t>
      </w:r>
      <w:r w:rsidRPr="006F1EA8">
        <w:rPr>
          <w:lang w:val="en-GB"/>
        </w:rPr>
        <w:t>IIEP research project</w:t>
      </w:r>
      <w:r w:rsidRPr="00995EE8">
        <w:rPr>
          <w:shd w:val="clear" w:color="auto" w:fill="FFFFFF"/>
          <w:lang w:val="en-GB"/>
        </w:rPr>
        <w:t xml:space="preserve"> on the organisation and management of teacher careers and their motivation.</w:t>
      </w:r>
      <w:r w:rsidR="00F32E5B">
        <w:rPr>
          <w:shd w:val="clear" w:color="auto" w:fill="FFFFFF"/>
          <w:lang w:val="en-GB"/>
        </w:rPr>
        <w:t xml:space="preserve"> </w:t>
      </w:r>
      <w:r w:rsidR="00F32E5B">
        <w:rPr>
          <w:lang w:val="en-IE"/>
        </w:rPr>
        <w:t>The project is carrying out an exploratory study/mapping case studies in – Lithuania, Scotland, Thailand, Ethiopia, South Africa, Mexico, Peru, and Colombia</w:t>
      </w:r>
      <w:r w:rsidR="00F50910">
        <w:rPr>
          <w:lang w:val="en-IE"/>
        </w:rPr>
        <w:t>.</w:t>
      </w:r>
    </w:p>
    <w:p w14:paraId="7D2E8BE2" w14:textId="4EBA72AD" w:rsidR="00995EE8" w:rsidRPr="00F32E5B" w:rsidRDefault="00995EE8" w:rsidP="007A480E">
      <w:pPr>
        <w:pStyle w:val="NoSpacing"/>
        <w:rPr>
          <w:b/>
          <w:lang w:val="en-GB"/>
        </w:rPr>
      </w:pPr>
    </w:p>
    <w:p w14:paraId="3D46EF08" w14:textId="569B6436" w:rsidR="00F50910" w:rsidRPr="00952320" w:rsidRDefault="14613E51" w:rsidP="00087CD1">
      <w:pPr>
        <w:pStyle w:val="NoSpacing"/>
        <w:numPr>
          <w:ilvl w:val="0"/>
          <w:numId w:val="3"/>
        </w:numPr>
        <w:rPr>
          <w:lang w:val="en-GB"/>
        </w:rPr>
      </w:pPr>
      <w:r w:rsidRPr="00952320">
        <w:rPr>
          <w:lang w:val="en-GB"/>
        </w:rPr>
        <w:t xml:space="preserve">It was discussed that a major challenge is to retain good teachers in classrooms. A major challenge for teacher motivation is the organisation of teachers’ careers to provide opportunities for teachers within the classroom, allowing for advancement and incentivising improvement. </w:t>
      </w:r>
    </w:p>
    <w:p w14:paraId="26A2AA95" w14:textId="1EC5FC3D" w:rsidR="00995EE8" w:rsidRPr="00952320" w:rsidRDefault="00995EE8" w:rsidP="007A480E">
      <w:pPr>
        <w:pStyle w:val="NoSpacing"/>
        <w:rPr>
          <w:lang w:val="en-GB"/>
        </w:rPr>
      </w:pPr>
    </w:p>
    <w:p w14:paraId="46F8B987" w14:textId="59880BD2" w:rsidR="00F32E5B" w:rsidRPr="00952320" w:rsidRDefault="14613E51" w:rsidP="00087CD1">
      <w:pPr>
        <w:pStyle w:val="NoSpacing"/>
        <w:numPr>
          <w:ilvl w:val="0"/>
          <w:numId w:val="3"/>
        </w:numPr>
        <w:rPr>
          <w:lang w:val="en-GB"/>
        </w:rPr>
      </w:pPr>
      <w:r w:rsidRPr="00952320">
        <w:rPr>
          <w:lang w:val="en-GB"/>
        </w:rPr>
        <w:t>Beyond a certain point money is not a motivating factor, but there are intrinsic factors such as opportunities for collaboration, professional development, creating a sense of achievement, status and autonomy that are important for motivation.</w:t>
      </w:r>
    </w:p>
    <w:p w14:paraId="747D8C8A" w14:textId="77777777" w:rsidR="00F32E5B" w:rsidRPr="00952320" w:rsidRDefault="00F32E5B" w:rsidP="007A480E">
      <w:pPr>
        <w:pStyle w:val="NoSpacing"/>
        <w:rPr>
          <w:lang w:val="en-GB"/>
        </w:rPr>
      </w:pPr>
    </w:p>
    <w:p w14:paraId="7BB7319A" w14:textId="6290CD08" w:rsidR="00995EE8" w:rsidRDefault="14613E51" w:rsidP="00087CD1">
      <w:pPr>
        <w:pStyle w:val="NoSpacing"/>
        <w:numPr>
          <w:ilvl w:val="0"/>
          <w:numId w:val="3"/>
        </w:numPr>
        <w:rPr>
          <w:lang w:val="en-GB"/>
        </w:rPr>
      </w:pPr>
      <w:r w:rsidRPr="14613E51">
        <w:rPr>
          <w:lang w:val="en-GB"/>
        </w:rPr>
        <w:t xml:space="preserve">It was suggested to also look at other sectors and to see how motivation is addressed there. </w:t>
      </w:r>
    </w:p>
    <w:p w14:paraId="0BECCB3D" w14:textId="77777777" w:rsidR="004A591F" w:rsidRDefault="004A591F" w:rsidP="004A591F">
      <w:pPr>
        <w:pStyle w:val="ListParagraph"/>
        <w:rPr>
          <w:lang w:val="en-GB"/>
        </w:rPr>
      </w:pPr>
    </w:p>
    <w:p w14:paraId="668F1026" w14:textId="528045D0" w:rsidR="004A591F" w:rsidRDefault="004A591F" w:rsidP="004A591F">
      <w:pPr>
        <w:pStyle w:val="Heading5"/>
        <w:rPr>
          <w:rFonts w:eastAsia="Arial"/>
          <w:shd w:val="clear" w:color="auto" w:fill="FFFFFF"/>
          <w:lang w:val="en-GB"/>
        </w:rPr>
      </w:pPr>
      <w:r>
        <w:rPr>
          <w:rFonts w:eastAsia="Arial"/>
          <w:shd w:val="clear" w:color="auto" w:fill="FFFFFF"/>
          <w:lang w:val="en-GB"/>
        </w:rPr>
        <w:t>Teacher identities</w:t>
      </w:r>
      <w:r w:rsidRPr="00C96AF6">
        <w:rPr>
          <w:rFonts w:eastAsia="Arial"/>
          <w:shd w:val="clear" w:color="auto" w:fill="FFFFFF"/>
          <w:lang w:val="en-GB"/>
        </w:rPr>
        <w:t xml:space="preserve"> (</w:t>
      </w:r>
      <w:r>
        <w:rPr>
          <w:rFonts w:eastAsia="Arial"/>
          <w:shd w:val="clear" w:color="auto" w:fill="FFFFFF"/>
          <w:lang w:val="en-GB"/>
        </w:rPr>
        <w:t xml:space="preserve">Philippa Cordingley, CUREE </w:t>
      </w:r>
      <w:r w:rsidRPr="00C96AF6">
        <w:rPr>
          <w:rFonts w:eastAsia="Arial"/>
          <w:shd w:val="clear" w:color="auto" w:fill="FFFFFF"/>
          <w:lang w:val="en-GB"/>
        </w:rPr>
        <w:t>)</w:t>
      </w:r>
    </w:p>
    <w:p w14:paraId="0749EEE2" w14:textId="29B13E9B" w:rsidR="000C68D2" w:rsidRPr="000C68D2" w:rsidRDefault="004A591F" w:rsidP="000C68D2">
      <w:pPr>
        <w:rPr>
          <w:lang w:val="en-GB"/>
        </w:rPr>
      </w:pPr>
      <w:r>
        <w:rPr>
          <w:lang w:val="en-GB"/>
        </w:rPr>
        <w:t xml:space="preserve">The </w:t>
      </w:r>
      <w:r w:rsidR="000C68D2">
        <w:rPr>
          <w:lang w:val="en-GB"/>
        </w:rPr>
        <w:t xml:space="preserve">workshop discussed issues around teacher identities and coaching/training that will be part of EI’s Research Institute study conducted by Philippa Cordingley. </w:t>
      </w:r>
      <w:r w:rsidR="000C68D2" w:rsidRPr="000C68D2">
        <w:rPr>
          <w:lang w:val="en-GB"/>
        </w:rPr>
        <w:t xml:space="preserve"> </w:t>
      </w:r>
    </w:p>
    <w:p w14:paraId="7A5BDA11" w14:textId="77777777" w:rsidR="000C68D2" w:rsidRDefault="000C68D2" w:rsidP="000C68D2">
      <w:pPr>
        <w:pStyle w:val="ListParagraph"/>
        <w:rPr>
          <w:lang w:val="en-GB"/>
        </w:rPr>
      </w:pPr>
    </w:p>
    <w:p w14:paraId="1638A087" w14:textId="21C1F384" w:rsidR="00952320" w:rsidRDefault="000C68D2" w:rsidP="00087CD1">
      <w:pPr>
        <w:pStyle w:val="ListParagraph"/>
        <w:numPr>
          <w:ilvl w:val="0"/>
          <w:numId w:val="12"/>
        </w:numPr>
        <w:rPr>
          <w:lang w:val="en-GB"/>
        </w:rPr>
      </w:pPr>
      <w:r>
        <w:rPr>
          <w:lang w:val="en-GB"/>
        </w:rPr>
        <w:t>The meeting agreed that different types of coaching and conversations with teachers about their professional role (e.g., talking to a neighbour, formal business like chats) can help teachers develop as professionals</w:t>
      </w:r>
      <w:r w:rsidR="00952320">
        <w:rPr>
          <w:lang w:val="en-GB"/>
        </w:rPr>
        <w:t xml:space="preserve"> in different ways.</w:t>
      </w:r>
    </w:p>
    <w:p w14:paraId="28A7E1D3" w14:textId="76925277" w:rsidR="00952320" w:rsidRDefault="00952320" w:rsidP="00952320">
      <w:pPr>
        <w:rPr>
          <w:lang w:val="en-GB"/>
        </w:rPr>
      </w:pPr>
    </w:p>
    <w:p w14:paraId="6672941E" w14:textId="255B01C4" w:rsidR="00952320" w:rsidRDefault="00952320" w:rsidP="00087CD1">
      <w:pPr>
        <w:pStyle w:val="ListParagraph"/>
        <w:numPr>
          <w:ilvl w:val="0"/>
          <w:numId w:val="12"/>
        </w:numPr>
        <w:rPr>
          <w:lang w:val="en-GB"/>
        </w:rPr>
      </w:pPr>
      <w:r>
        <w:rPr>
          <w:lang w:val="en-GB"/>
        </w:rPr>
        <w:t>The increasing availability of technology in schools has an impact on how teachers spend time with each other and engage in conversations (e.g., more time in front of computers than in conversations). This needs to be further looked in to.</w:t>
      </w:r>
    </w:p>
    <w:p w14:paraId="59699768" w14:textId="77777777" w:rsidR="00952320" w:rsidRPr="00952320" w:rsidRDefault="00952320" w:rsidP="00952320">
      <w:pPr>
        <w:pStyle w:val="ListParagraph"/>
        <w:rPr>
          <w:lang w:val="en-GB"/>
        </w:rPr>
      </w:pPr>
    </w:p>
    <w:p w14:paraId="6816A045" w14:textId="58D0BE94" w:rsidR="004A591F" w:rsidRPr="00087CD1" w:rsidRDefault="00952320" w:rsidP="00087CD1">
      <w:pPr>
        <w:pStyle w:val="ListParagraph"/>
        <w:numPr>
          <w:ilvl w:val="0"/>
          <w:numId w:val="12"/>
        </w:numPr>
        <w:rPr>
          <w:lang w:val="en-GB"/>
        </w:rPr>
      </w:pPr>
      <w:r w:rsidRPr="00087CD1">
        <w:rPr>
          <w:lang w:val="en-GB"/>
        </w:rPr>
        <w:t>The participants all agreed that it is important to make time for teachers to reflect on their work and teacher identity</w:t>
      </w:r>
      <w:r w:rsidR="00087CD1">
        <w:rPr>
          <w:lang w:val="en-GB"/>
        </w:rPr>
        <w:t xml:space="preserve">. </w:t>
      </w:r>
    </w:p>
    <w:p w14:paraId="605690CA" w14:textId="77777777" w:rsidR="007A0FDA" w:rsidRPr="007A0FDA" w:rsidRDefault="007A0FDA" w:rsidP="007A0FDA">
      <w:pPr>
        <w:rPr>
          <w:rFonts w:asciiTheme="minorHAnsi" w:eastAsia="Arial" w:hAnsiTheme="minorHAnsi" w:cstheme="minorHAnsi"/>
          <w:b/>
          <w:color w:val="262626" w:themeColor="text1" w:themeTint="D9"/>
          <w:shd w:val="clear" w:color="auto" w:fill="FFFFFF"/>
          <w:lang w:val="en-GB"/>
        </w:rPr>
      </w:pPr>
    </w:p>
    <w:p w14:paraId="2E48057E" w14:textId="4F262281" w:rsidR="007A0FDA" w:rsidRPr="00952320" w:rsidRDefault="14613E51" w:rsidP="007A480E">
      <w:pPr>
        <w:pStyle w:val="Heading4"/>
        <w:rPr>
          <w:lang w:val="en-GB"/>
        </w:rPr>
      </w:pPr>
      <w:r w:rsidRPr="00952320">
        <w:rPr>
          <w:lang w:val="en-GB"/>
        </w:rPr>
        <w:t xml:space="preserve">Thursday, June 1st   </w:t>
      </w:r>
    </w:p>
    <w:p w14:paraId="0570DBDF" w14:textId="36361475" w:rsidR="007A480E" w:rsidRDefault="007A480E" w:rsidP="007A480E">
      <w:pPr>
        <w:pStyle w:val="Heading3"/>
        <w:jc w:val="left"/>
        <w:rPr>
          <w:lang w:val="en-GB"/>
        </w:rPr>
      </w:pPr>
    </w:p>
    <w:p w14:paraId="4164BF89" w14:textId="77777777" w:rsidR="007A480E" w:rsidRPr="007A480E" w:rsidRDefault="14613E51" w:rsidP="14613E51">
      <w:pPr>
        <w:pStyle w:val="Heading3"/>
        <w:rPr>
          <w:lang w:val="en-GB"/>
        </w:rPr>
      </w:pPr>
      <w:r w:rsidRPr="14613E51">
        <w:rPr>
          <w:lang w:val="en-GB"/>
        </w:rPr>
        <w:t>Session 5: Developing EI’s research programme and strategies</w:t>
      </w:r>
    </w:p>
    <w:p w14:paraId="6245442A" w14:textId="77777777" w:rsidR="007A480E" w:rsidRPr="007A480E" w:rsidRDefault="007A480E" w:rsidP="007A480E">
      <w:pPr>
        <w:rPr>
          <w:lang w:val="en-GB"/>
        </w:rPr>
      </w:pPr>
    </w:p>
    <w:p w14:paraId="0ECAD218" w14:textId="77777777" w:rsidR="00AA3F7D" w:rsidRDefault="00AA3F7D">
      <w:pPr>
        <w:pStyle w:val="ListParagraph"/>
        <w:ind w:left="0"/>
        <w:jc w:val="both"/>
        <w:rPr>
          <w:rFonts w:asciiTheme="minorHAnsi" w:hAnsiTheme="minorHAnsi"/>
          <w:b/>
          <w:bCs/>
          <w:color w:val="auto"/>
          <w:sz w:val="24"/>
          <w:szCs w:val="24"/>
          <w:lang w:val="en-GB"/>
        </w:rPr>
      </w:pPr>
    </w:p>
    <w:p w14:paraId="60B5ECFA" w14:textId="52003F60" w:rsidR="007D6BE1" w:rsidRPr="007D6BE1" w:rsidRDefault="00DB7598" w:rsidP="14613E51">
      <w:pPr>
        <w:pStyle w:val="Heading5"/>
        <w:rPr>
          <w:rFonts w:eastAsia="Arial"/>
          <w:lang w:val="en-GB"/>
        </w:rPr>
      </w:pPr>
      <w:r w:rsidRPr="007D6BE1">
        <w:rPr>
          <w:rFonts w:eastAsia="Arial"/>
          <w:shd w:val="clear" w:color="auto" w:fill="FFFFFF"/>
          <w:lang w:val="en-GB"/>
        </w:rPr>
        <w:t>Breadth of Learning (Martin Henry, Hesbon Otieno, Christopher Yalukanda)</w:t>
      </w:r>
    </w:p>
    <w:p w14:paraId="6F805D34" w14:textId="4BD01699" w:rsidR="5D007ADC" w:rsidRDefault="14613E51" w:rsidP="14613E51">
      <w:pPr>
        <w:pStyle w:val="NoSpacing"/>
        <w:rPr>
          <w:lang w:val="en-GB"/>
        </w:rPr>
      </w:pPr>
      <w:r w:rsidRPr="14613E51">
        <w:rPr>
          <w:lang w:val="en-GB"/>
        </w:rPr>
        <w:t>This workshop discussed EI's partnership work with the Brookings Institution around the breadth of learning and included presentations on the secondary teacher survey development in Kenya and the primary teacher survey development in Zambia.</w:t>
      </w:r>
    </w:p>
    <w:p w14:paraId="4836E70E" w14:textId="77777777" w:rsidR="007D6BE1" w:rsidRDefault="007D6BE1" w:rsidP="007D6BE1">
      <w:pPr>
        <w:pStyle w:val="NoSpacing"/>
        <w:rPr>
          <w:lang w:val="en-GB"/>
        </w:rPr>
      </w:pPr>
    </w:p>
    <w:p w14:paraId="3AB92A7B" w14:textId="21B05C0A" w:rsidR="5D007ADC" w:rsidRDefault="14613E51" w:rsidP="00087CD1">
      <w:pPr>
        <w:pStyle w:val="NoSpacing"/>
        <w:numPr>
          <w:ilvl w:val="0"/>
          <w:numId w:val="9"/>
        </w:numPr>
        <w:rPr>
          <w:lang w:val="en-US"/>
        </w:rPr>
      </w:pPr>
      <w:r w:rsidRPr="14613E51">
        <w:rPr>
          <w:lang w:val="en-GB"/>
        </w:rPr>
        <w:t xml:space="preserve">The meeting discussed the KNUT and ZNUT surveys and the Brookings work to combine both surveys into a universal teacher tool.  The combined survey is currently too focussed on the role of Brookings.  Ensure the preamble to the survey includes proper acknowledgement of the role played by EI in developing the teacher tools.  </w:t>
      </w:r>
    </w:p>
    <w:p w14:paraId="1ABF28E6" w14:textId="731D2BF0" w:rsidR="5D007ADC" w:rsidRDefault="5D007ADC" w:rsidP="007D6BE1">
      <w:pPr>
        <w:pStyle w:val="NoSpacing"/>
        <w:rPr>
          <w:lang w:val="en-US"/>
        </w:rPr>
      </w:pPr>
    </w:p>
    <w:p w14:paraId="21346DDE" w14:textId="170DBF28" w:rsidR="5D007ADC" w:rsidRDefault="14613E51" w:rsidP="00087CD1">
      <w:pPr>
        <w:pStyle w:val="NoSpacing"/>
        <w:numPr>
          <w:ilvl w:val="0"/>
          <w:numId w:val="9"/>
        </w:numPr>
        <w:rPr>
          <w:lang w:val="en-US"/>
        </w:rPr>
      </w:pPr>
      <w:r w:rsidRPr="14613E51">
        <w:rPr>
          <w:lang w:val="en-GB"/>
        </w:rPr>
        <w:t>The language used in the combined survey is too researcher focused.  Simplify the language and rewrite the introduction so that it is more teacher friendly.</w:t>
      </w:r>
    </w:p>
    <w:p w14:paraId="62B0292F" w14:textId="7D92B8EA" w:rsidR="5D007ADC" w:rsidRDefault="5D007ADC" w:rsidP="007D6BE1">
      <w:pPr>
        <w:pStyle w:val="NoSpacing"/>
        <w:rPr>
          <w:lang w:val="en-US"/>
        </w:rPr>
      </w:pPr>
    </w:p>
    <w:p w14:paraId="7B6C70DE" w14:textId="02868F3E" w:rsidR="5D007ADC" w:rsidRPr="00952320" w:rsidRDefault="14613E51" w:rsidP="00087CD1">
      <w:pPr>
        <w:pStyle w:val="NoSpacing"/>
        <w:numPr>
          <w:ilvl w:val="0"/>
          <w:numId w:val="9"/>
        </w:numPr>
        <w:rPr>
          <w:lang w:val="en-GB"/>
        </w:rPr>
      </w:pPr>
      <w:r w:rsidRPr="14613E51">
        <w:rPr>
          <w:lang w:val="en-GB"/>
        </w:rPr>
        <w:t xml:space="preserve">The workshop participants felt there was too much complication in the combined survey around navigating the tool.  Don't direct the teacher backwards and forwards when filling out the survey and simplify the approach for the teacher.  </w:t>
      </w:r>
    </w:p>
    <w:p w14:paraId="7167BE22" w14:textId="77777777" w:rsidR="004A591F" w:rsidRPr="00952320" w:rsidRDefault="004A591F" w:rsidP="004A591F">
      <w:pPr>
        <w:pStyle w:val="ListParagraph"/>
        <w:rPr>
          <w:lang w:val="en-GB"/>
        </w:rPr>
      </w:pPr>
    </w:p>
    <w:p w14:paraId="7F31DF16" w14:textId="77777777" w:rsidR="004A591F" w:rsidRPr="00952320" w:rsidRDefault="004A591F" w:rsidP="004A591F">
      <w:pPr>
        <w:pStyle w:val="NoSpacing"/>
        <w:rPr>
          <w:lang w:val="en-GB"/>
        </w:rPr>
      </w:pPr>
    </w:p>
    <w:p w14:paraId="2B8536AE" w14:textId="41D13FA7" w:rsidR="5D007ADC" w:rsidRDefault="5D007ADC" w:rsidP="5D007ADC">
      <w:pPr>
        <w:rPr>
          <w:rFonts w:asciiTheme="minorHAnsi" w:eastAsia="Arial" w:hAnsiTheme="minorHAnsi" w:cstheme="minorBidi"/>
          <w:b/>
          <w:bCs/>
          <w:color w:val="262626" w:themeColor="text1" w:themeTint="D9"/>
          <w:lang w:val="en-GB"/>
        </w:rPr>
      </w:pPr>
    </w:p>
    <w:p w14:paraId="7D14CD8B" w14:textId="288E1D8E" w:rsidR="00DB7598" w:rsidRDefault="00DB7598" w:rsidP="14613E51">
      <w:pPr>
        <w:pStyle w:val="Heading5"/>
        <w:rPr>
          <w:rFonts w:eastAsia="Arial"/>
          <w:lang w:val="en-GB"/>
        </w:rPr>
      </w:pPr>
      <w:r w:rsidRPr="00EE0C9B">
        <w:rPr>
          <w:rFonts w:eastAsia="Arial"/>
          <w:shd w:val="clear" w:color="auto" w:fill="FFFFFF"/>
          <w:lang w:val="en-GB"/>
        </w:rPr>
        <w:t>The rights of teachers and children with disabilities (Nikola Wachter, Rebeca Sevilla)</w:t>
      </w:r>
    </w:p>
    <w:p w14:paraId="0B979AF6" w14:textId="77777777" w:rsidR="00EE0C9B" w:rsidRDefault="00EE0C9B" w:rsidP="14613E51">
      <w:pPr>
        <w:pStyle w:val="NoSpacing"/>
        <w:rPr>
          <w:lang w:val="en-GB"/>
        </w:rPr>
      </w:pPr>
      <w:r w:rsidRPr="5D007ADC">
        <w:rPr>
          <w:shd w:val="clear" w:color="auto" w:fill="FFFFFF"/>
          <w:lang w:val="en-GB"/>
        </w:rPr>
        <w:t xml:space="preserve">This workshop discussed EI’s work on the rights of children and teachers with disabilities. </w:t>
      </w:r>
    </w:p>
    <w:p w14:paraId="662E26B8" w14:textId="77777777" w:rsidR="00EE0C9B" w:rsidRDefault="00EE0C9B" w:rsidP="007D6BE1">
      <w:pPr>
        <w:pStyle w:val="NoSpacing"/>
        <w:rPr>
          <w:rFonts w:cstheme="minorHAnsi"/>
          <w:shd w:val="clear" w:color="auto" w:fill="FFFFFF"/>
          <w:lang w:val="en-GB"/>
        </w:rPr>
      </w:pPr>
    </w:p>
    <w:p w14:paraId="7A06EE35" w14:textId="65569AE6" w:rsidR="00EE0C9B" w:rsidRDefault="14613E51" w:rsidP="00087CD1">
      <w:pPr>
        <w:pStyle w:val="NoSpacing"/>
        <w:numPr>
          <w:ilvl w:val="0"/>
          <w:numId w:val="10"/>
        </w:numPr>
        <w:rPr>
          <w:lang w:val="en-GB"/>
        </w:rPr>
      </w:pPr>
      <w:r w:rsidRPr="14613E51">
        <w:rPr>
          <w:lang w:val="en-GB"/>
        </w:rPr>
        <w:t xml:space="preserve">The meeting provided feedback to the ongoing literature review </w:t>
      </w:r>
      <w:r w:rsidRPr="14613E51">
        <w:rPr>
          <w:i/>
          <w:iCs/>
          <w:lang w:val="en-GB"/>
        </w:rPr>
        <w:t>Rethinking Disability</w:t>
      </w:r>
      <w:r w:rsidRPr="14613E51">
        <w:rPr>
          <w:lang w:val="en-GB"/>
        </w:rPr>
        <w:t xml:space="preserve"> on inclusive education. It was recommended that the research focuses on the implementation </w:t>
      </w:r>
      <w:r w:rsidRPr="14613E51">
        <w:rPr>
          <w:lang w:val="en-GB"/>
        </w:rPr>
        <w:lastRenderedPageBreak/>
        <w:t xml:space="preserve">of inclusive policies and the provision of strategies for integrating children with disabilities in inclusive classrooms. </w:t>
      </w:r>
    </w:p>
    <w:p w14:paraId="46815B5F" w14:textId="77777777" w:rsidR="00EE0C9B" w:rsidRDefault="00EE0C9B" w:rsidP="007D6BE1">
      <w:pPr>
        <w:pStyle w:val="NoSpacing"/>
        <w:rPr>
          <w:rFonts w:cstheme="minorHAnsi"/>
          <w:lang w:val="en-GB"/>
        </w:rPr>
      </w:pPr>
    </w:p>
    <w:p w14:paraId="166A6B96" w14:textId="44B774E9" w:rsidR="00EE0C9B" w:rsidRDefault="14613E51" w:rsidP="00087CD1">
      <w:pPr>
        <w:pStyle w:val="NoSpacing"/>
        <w:numPr>
          <w:ilvl w:val="0"/>
          <w:numId w:val="10"/>
        </w:numPr>
        <w:rPr>
          <w:lang w:val="en-GB"/>
        </w:rPr>
      </w:pPr>
      <w:r w:rsidRPr="14613E51">
        <w:rPr>
          <w:lang w:val="en-GB"/>
        </w:rPr>
        <w:t xml:space="preserve">It is important to take a holistic approach and to advocate for strong public systems (i.e., education, health, infrastructure) that ensure adequate protection and support for people with disabilities and those that might become disabled due to disease or accidents. </w:t>
      </w:r>
    </w:p>
    <w:p w14:paraId="395E34B9" w14:textId="77777777" w:rsidR="00C96AF6" w:rsidRPr="00C96AF6" w:rsidRDefault="00C96AF6" w:rsidP="007D6BE1">
      <w:pPr>
        <w:pStyle w:val="NoSpacing"/>
        <w:rPr>
          <w:rFonts w:cstheme="minorHAnsi"/>
          <w:lang w:val="en-GB"/>
        </w:rPr>
      </w:pPr>
    </w:p>
    <w:p w14:paraId="5BD577AB" w14:textId="396A8F8C" w:rsidR="00C96AF6" w:rsidRPr="00EE0C9B" w:rsidRDefault="14613E51" w:rsidP="00087CD1">
      <w:pPr>
        <w:pStyle w:val="NoSpacing"/>
        <w:numPr>
          <w:ilvl w:val="0"/>
          <w:numId w:val="10"/>
        </w:numPr>
        <w:rPr>
          <w:lang w:val="en-GB"/>
        </w:rPr>
      </w:pPr>
      <w:r w:rsidRPr="14613E51">
        <w:rPr>
          <w:lang w:val="en-GB"/>
        </w:rPr>
        <w:t xml:space="preserve">Education Unions can scale up their work by including people with disabilities in their organisational structures. Disability issues should also be integrated into collective bargaining and social dialogue. </w:t>
      </w:r>
    </w:p>
    <w:p w14:paraId="3642A334" w14:textId="3D5F336D" w:rsidR="00EE0C9B" w:rsidRDefault="00EE0C9B">
      <w:pPr>
        <w:suppressAutoHyphens w:val="0"/>
        <w:rPr>
          <w:rFonts w:asciiTheme="minorHAnsi" w:eastAsia="Arial" w:hAnsiTheme="minorHAnsi" w:cstheme="minorHAnsi"/>
          <w:b/>
          <w:color w:val="262626" w:themeColor="text1" w:themeTint="D9"/>
          <w:shd w:val="clear" w:color="auto" w:fill="FFFFFF"/>
          <w:lang w:val="en-GB"/>
        </w:rPr>
      </w:pPr>
    </w:p>
    <w:p w14:paraId="3DCE260C" w14:textId="0BD9E4AD" w:rsidR="00DB7598" w:rsidRDefault="00DB7598">
      <w:pPr>
        <w:suppressAutoHyphens w:val="0"/>
        <w:rPr>
          <w:rFonts w:ascii="Arial" w:eastAsia="Arial" w:hAnsi="Arial" w:cs="Arial"/>
          <w:color w:val="262626" w:themeColor="text1" w:themeTint="D9"/>
          <w:lang w:val="en-GB"/>
        </w:rPr>
      </w:pPr>
    </w:p>
    <w:p w14:paraId="0372290F" w14:textId="7A2C79FA" w:rsidR="00DB7598" w:rsidRDefault="00DB7598" w:rsidP="14613E51">
      <w:pPr>
        <w:pStyle w:val="Heading5"/>
        <w:rPr>
          <w:rFonts w:eastAsia="Arial"/>
          <w:shd w:val="clear" w:color="auto" w:fill="FFFFFF"/>
          <w:lang w:val="en-GB"/>
        </w:rPr>
      </w:pPr>
      <w:r w:rsidRPr="00EF38A9">
        <w:rPr>
          <w:rFonts w:eastAsia="Arial"/>
          <w:shd w:val="clear" w:color="auto" w:fill="FFFFFF"/>
          <w:lang w:val="en-GB"/>
        </w:rPr>
        <w:t>Teacher Networks/TEN Global pilot – Rationale and Methodology (Jelmer Evers, EI)</w:t>
      </w:r>
    </w:p>
    <w:p w14:paraId="2EB32EAB" w14:textId="77777777" w:rsidR="00EF38A9" w:rsidRDefault="00EF38A9" w:rsidP="00EF38A9">
      <w:pPr>
        <w:rPr>
          <w:rFonts w:eastAsiaTheme="minorHAnsi"/>
          <w:lang w:val="en-GB"/>
        </w:rPr>
      </w:pPr>
      <w:r w:rsidRPr="0068224B">
        <w:rPr>
          <w:lang w:val="en-GB"/>
        </w:rPr>
        <w:t xml:space="preserve">TEN Global workshop on international and online networking and professional development by teachers and the role of unions in supporting this new space. </w:t>
      </w:r>
    </w:p>
    <w:p w14:paraId="2B122878" w14:textId="77777777" w:rsidR="00EF38A9" w:rsidRPr="0068224B" w:rsidRDefault="00EF38A9" w:rsidP="00EF38A9">
      <w:pPr>
        <w:rPr>
          <w:lang w:val="en-GB"/>
        </w:rPr>
      </w:pPr>
    </w:p>
    <w:p w14:paraId="72A74EF8" w14:textId="058A9C00" w:rsidR="00EF38A9" w:rsidRDefault="00EF38A9" w:rsidP="00EF38A9">
      <w:pPr>
        <w:numPr>
          <w:ilvl w:val="0"/>
          <w:numId w:val="13"/>
        </w:numPr>
        <w:suppressAutoHyphens w:val="0"/>
        <w:spacing w:line="240" w:lineRule="auto"/>
        <w:textAlignment w:val="auto"/>
        <w:rPr>
          <w:rFonts w:eastAsia="Times New Roman"/>
          <w:lang w:val="en-GB"/>
        </w:rPr>
      </w:pPr>
      <w:r w:rsidRPr="0068224B">
        <w:rPr>
          <w:rFonts w:eastAsia="Times New Roman"/>
          <w:lang w:val="en-GB"/>
        </w:rPr>
        <w:t xml:space="preserve">The social space is increasingly being occupied by many commercial operators. Google, Apple, Microsoft for example are everywhere. Not many union-lead alternatives of this scale and calibre. And not many initiatives by unions where teachers were individually organised, or given opportunities to do so, on an international scale. </w:t>
      </w:r>
    </w:p>
    <w:p w14:paraId="318F63D3" w14:textId="77777777" w:rsidR="006F1EA8" w:rsidRPr="0068224B" w:rsidRDefault="006F1EA8" w:rsidP="006F1EA8">
      <w:pPr>
        <w:suppressAutoHyphens w:val="0"/>
        <w:spacing w:line="240" w:lineRule="auto"/>
        <w:ind w:left="720"/>
        <w:textAlignment w:val="auto"/>
        <w:rPr>
          <w:rFonts w:eastAsia="Times New Roman"/>
          <w:lang w:val="en-GB"/>
        </w:rPr>
      </w:pPr>
    </w:p>
    <w:p w14:paraId="178D75F5" w14:textId="36E0C327" w:rsidR="00EF38A9" w:rsidRDefault="00EF38A9" w:rsidP="00EF38A9">
      <w:pPr>
        <w:numPr>
          <w:ilvl w:val="0"/>
          <w:numId w:val="13"/>
        </w:numPr>
        <w:suppressAutoHyphens w:val="0"/>
        <w:spacing w:line="240" w:lineRule="auto"/>
        <w:textAlignment w:val="auto"/>
        <w:rPr>
          <w:rFonts w:eastAsia="Times New Roman"/>
          <w:lang w:val="en-GB"/>
        </w:rPr>
      </w:pPr>
      <w:r w:rsidRPr="0068224B">
        <w:rPr>
          <w:rFonts w:eastAsia="Times New Roman"/>
          <w:lang w:val="en-GB"/>
        </w:rPr>
        <w:t>Many younger teachers are self-organising with new technologies. In some countries they have gone outside the union to organise themselves, sometimes coming into conflict with unions. New technologies clearly provide a challenge for representation and organisation. Interestingly this has also lead to new engagement with unions and new alliances. In most cases it had a positive effect in the end.</w:t>
      </w:r>
    </w:p>
    <w:p w14:paraId="2444B7E2" w14:textId="77777777" w:rsidR="006F1EA8" w:rsidRDefault="006F1EA8" w:rsidP="006F1EA8">
      <w:pPr>
        <w:pStyle w:val="ListParagraph"/>
        <w:rPr>
          <w:rFonts w:eastAsia="Times New Roman"/>
          <w:lang w:val="en-GB"/>
        </w:rPr>
      </w:pPr>
    </w:p>
    <w:p w14:paraId="67AB9299" w14:textId="77777777" w:rsidR="006F1EA8" w:rsidRPr="0068224B" w:rsidRDefault="006F1EA8" w:rsidP="006F1EA8">
      <w:pPr>
        <w:suppressAutoHyphens w:val="0"/>
        <w:spacing w:line="240" w:lineRule="auto"/>
        <w:ind w:left="720"/>
        <w:textAlignment w:val="auto"/>
        <w:rPr>
          <w:rFonts w:eastAsia="Times New Roman"/>
          <w:lang w:val="en-GB"/>
        </w:rPr>
      </w:pPr>
    </w:p>
    <w:p w14:paraId="28F30734" w14:textId="14C10B29" w:rsidR="00EF38A9" w:rsidRDefault="00EF38A9" w:rsidP="00EF38A9">
      <w:pPr>
        <w:numPr>
          <w:ilvl w:val="0"/>
          <w:numId w:val="13"/>
        </w:numPr>
        <w:suppressAutoHyphens w:val="0"/>
        <w:spacing w:line="240" w:lineRule="auto"/>
        <w:textAlignment w:val="auto"/>
        <w:rPr>
          <w:rFonts w:eastAsia="Times New Roman"/>
          <w:lang w:val="en-GB"/>
        </w:rPr>
      </w:pPr>
      <w:r w:rsidRPr="0068224B">
        <w:rPr>
          <w:rFonts w:eastAsia="Times New Roman"/>
          <w:lang w:val="en-GB"/>
        </w:rPr>
        <w:t>It was clear from the workshop that this is still a new field for many unions. Some commented on the older age of their members and that they were not connected and interested in this space. Others said that younger members expect their organisations to communicate and organise on social platforms and that youngers teachers would look to other organisations to provide that for them.</w:t>
      </w:r>
    </w:p>
    <w:p w14:paraId="4CD5DDF7" w14:textId="77777777" w:rsidR="006F1EA8" w:rsidRPr="0068224B" w:rsidRDefault="006F1EA8" w:rsidP="006F1EA8">
      <w:pPr>
        <w:suppressAutoHyphens w:val="0"/>
        <w:spacing w:line="240" w:lineRule="auto"/>
        <w:ind w:left="720"/>
        <w:textAlignment w:val="auto"/>
        <w:rPr>
          <w:rFonts w:eastAsia="Times New Roman"/>
          <w:lang w:val="en-GB"/>
        </w:rPr>
      </w:pPr>
    </w:p>
    <w:p w14:paraId="0E682F82" w14:textId="190ADE6A" w:rsidR="00EF38A9" w:rsidRPr="0068224B" w:rsidRDefault="00EF38A9" w:rsidP="00EF38A9">
      <w:pPr>
        <w:numPr>
          <w:ilvl w:val="0"/>
          <w:numId w:val="13"/>
        </w:numPr>
        <w:suppressAutoHyphens w:val="0"/>
        <w:spacing w:line="240" w:lineRule="auto"/>
        <w:textAlignment w:val="auto"/>
        <w:rPr>
          <w:rFonts w:eastAsia="Times New Roman"/>
          <w:lang w:val="en-GB"/>
        </w:rPr>
      </w:pPr>
      <w:r w:rsidRPr="0068224B">
        <w:rPr>
          <w:rFonts w:eastAsia="Times New Roman"/>
          <w:lang w:val="en-GB"/>
        </w:rPr>
        <w:t>Unions that are active on social-media spaces commented on the cost and energy to maintain a presence and moderation of work and comments by their members.</w:t>
      </w:r>
      <w:r w:rsidR="006F1EA8">
        <w:rPr>
          <w:rFonts w:eastAsia="Times New Roman"/>
          <w:lang w:val="en-GB"/>
        </w:rPr>
        <w:t xml:space="preserve"> </w:t>
      </w:r>
      <w:bookmarkStart w:id="3" w:name="_GoBack"/>
      <w:bookmarkEnd w:id="3"/>
      <w:r w:rsidRPr="0068224B">
        <w:rPr>
          <w:rFonts w:eastAsia="Times New Roman"/>
          <w:lang w:val="en-GB"/>
        </w:rPr>
        <w:t>Most people expressed the need for more in-depth research on this topic. Not much has been published yet on this topic.</w:t>
      </w:r>
    </w:p>
    <w:p w14:paraId="175071F2" w14:textId="77777777" w:rsidR="00EF38A9" w:rsidRPr="00EF38A9" w:rsidRDefault="00EF38A9" w:rsidP="00EF38A9">
      <w:pPr>
        <w:rPr>
          <w:lang w:val="en-GB"/>
        </w:rPr>
      </w:pPr>
    </w:p>
    <w:p w14:paraId="2A6E136D" w14:textId="575C8710" w:rsidR="007A480E" w:rsidRPr="00DB7598" w:rsidRDefault="007A480E">
      <w:pPr>
        <w:suppressAutoHyphens w:val="0"/>
        <w:rPr>
          <w:rFonts w:asciiTheme="minorHAnsi" w:eastAsia="Arial" w:hAnsiTheme="minorHAnsi" w:cstheme="minorHAnsi"/>
          <w:b/>
          <w:color w:val="262626" w:themeColor="text1" w:themeTint="D9"/>
          <w:shd w:val="clear" w:color="auto" w:fill="FFFFFF"/>
          <w:lang w:val="en-GB"/>
        </w:rPr>
      </w:pPr>
    </w:p>
    <w:p w14:paraId="44F8A006" w14:textId="459E17EF" w:rsidR="007A480E" w:rsidRDefault="14613E51" w:rsidP="14613E51">
      <w:pPr>
        <w:pStyle w:val="Heading3"/>
        <w:rPr>
          <w:lang w:val="en-GB"/>
        </w:rPr>
      </w:pPr>
      <w:r w:rsidRPr="14613E51">
        <w:rPr>
          <w:lang w:val="en-GB"/>
        </w:rPr>
        <w:t xml:space="preserve">Session 6: Union strategies to refine and resist </w:t>
      </w:r>
    </w:p>
    <w:p w14:paraId="5D091685" w14:textId="77777777" w:rsidR="00511426" w:rsidRPr="00511426" w:rsidRDefault="00511426" w:rsidP="00511426">
      <w:pPr>
        <w:rPr>
          <w:lang w:val="en-GB"/>
        </w:rPr>
      </w:pPr>
    </w:p>
    <w:p w14:paraId="312E53CC" w14:textId="77777777" w:rsidR="00511426" w:rsidRPr="007D6BE1" w:rsidRDefault="00511426" w:rsidP="14613E51">
      <w:pPr>
        <w:pStyle w:val="Heading5"/>
        <w:rPr>
          <w:rFonts w:eastAsia="Arial"/>
          <w:lang w:val="en-GB"/>
        </w:rPr>
      </w:pPr>
      <w:r w:rsidRPr="007D6BE1">
        <w:rPr>
          <w:rFonts w:eastAsia="Arial"/>
          <w:shd w:val="clear" w:color="auto" w:fill="FFFFFF"/>
          <w:lang w:val="en-GB"/>
        </w:rPr>
        <w:t>Launch of the EIRI study Organising Teaching: Developing the power of the profession</w:t>
      </w:r>
    </w:p>
    <w:p w14:paraId="53B0FC46" w14:textId="77777777" w:rsidR="007A480E" w:rsidRPr="007A480E" w:rsidRDefault="007A480E" w:rsidP="007A480E">
      <w:pPr>
        <w:rPr>
          <w:lang w:val="en-GB"/>
        </w:rPr>
      </w:pPr>
    </w:p>
    <w:p w14:paraId="265826A6" w14:textId="59BB6CC6" w:rsidR="007A480E" w:rsidRDefault="14613E51" w:rsidP="14613E51">
      <w:pPr>
        <w:rPr>
          <w:lang w:val="en-GB"/>
        </w:rPr>
      </w:pPr>
      <w:r w:rsidRPr="14613E51">
        <w:rPr>
          <w:lang w:val="en-GB"/>
        </w:rPr>
        <w:t xml:space="preserve">In this session the EIRI study </w:t>
      </w:r>
      <w:hyperlink r:id="rId15">
        <w:r w:rsidRPr="14613E51">
          <w:rPr>
            <w:rStyle w:val="Hyperlink"/>
            <w:i/>
            <w:iCs/>
            <w:lang w:val="en-GB"/>
          </w:rPr>
          <w:t>Organising Teachers: Developing the Power of the Profession</w:t>
        </w:r>
      </w:hyperlink>
      <w:r w:rsidRPr="14613E51">
        <w:rPr>
          <w:lang w:val="en-GB"/>
        </w:rPr>
        <w:t xml:space="preserve"> was launched. Howard Stevenson </w:t>
      </w:r>
      <w:r w:rsidRPr="006F1EA8">
        <w:rPr>
          <w:lang w:val="en-GB"/>
        </w:rPr>
        <w:t>presented</w:t>
      </w:r>
      <w:r w:rsidRPr="14613E51">
        <w:rPr>
          <w:lang w:val="en-GB"/>
        </w:rPr>
        <w:t xml:space="preserve"> the findings of the study that draws from cases in the USA, Chile, New Zealand, Poland, Scotland and Turkey. Howard Stevenson and Nina Bascia identified seven cross-case challenges for teacher unions: </w:t>
      </w:r>
    </w:p>
    <w:p w14:paraId="1DF454CA" w14:textId="77777777" w:rsidR="00935E99" w:rsidRPr="00935E99" w:rsidRDefault="14613E51" w:rsidP="00087CD1">
      <w:pPr>
        <w:pStyle w:val="NoSpacing"/>
        <w:numPr>
          <w:ilvl w:val="0"/>
          <w:numId w:val="5"/>
        </w:numPr>
        <w:rPr>
          <w:lang w:val="en-GB"/>
        </w:rPr>
      </w:pPr>
      <w:r w:rsidRPr="14613E51">
        <w:rPr>
          <w:rStyle w:val="fontstyle01"/>
          <w:rFonts w:ascii="Open Sans" w:hAnsi="Open Sans"/>
          <w:color w:val="auto"/>
          <w:lang w:val="en-GB"/>
        </w:rPr>
        <w:t>Organise around ideas: Reframe the narrative</w:t>
      </w:r>
    </w:p>
    <w:p w14:paraId="150B16AF" w14:textId="3EA6BED9" w:rsidR="00935E99" w:rsidRPr="00935E99" w:rsidRDefault="14613E51" w:rsidP="00087CD1">
      <w:pPr>
        <w:pStyle w:val="NoSpacing"/>
        <w:numPr>
          <w:ilvl w:val="0"/>
          <w:numId w:val="5"/>
        </w:numPr>
      </w:pPr>
      <w:r w:rsidRPr="14613E51">
        <w:rPr>
          <w:rStyle w:val="fontstyle01"/>
          <w:rFonts w:ascii="Open Sans" w:hAnsi="Open Sans"/>
          <w:color w:val="auto"/>
        </w:rPr>
        <w:t xml:space="preserve">Connect the industrial and professional </w:t>
      </w:r>
    </w:p>
    <w:p w14:paraId="5C5A3072" w14:textId="77777777" w:rsidR="00935E99" w:rsidRPr="00935E99" w:rsidRDefault="14613E51" w:rsidP="00087CD1">
      <w:pPr>
        <w:pStyle w:val="NoSpacing"/>
        <w:numPr>
          <w:ilvl w:val="0"/>
          <w:numId w:val="5"/>
        </w:numPr>
        <w:rPr>
          <w:rStyle w:val="fontstyle01"/>
          <w:rFonts w:ascii="Open Sans" w:hAnsi="Open Sans"/>
          <w:color w:val="auto"/>
        </w:rPr>
      </w:pPr>
      <w:r w:rsidRPr="14613E51">
        <w:rPr>
          <w:rStyle w:val="fontstyle01"/>
          <w:rFonts w:ascii="Open Sans" w:hAnsi="Open Sans"/>
          <w:color w:val="auto"/>
        </w:rPr>
        <w:t>Working in, and against …</w:t>
      </w:r>
    </w:p>
    <w:p w14:paraId="24334550" w14:textId="77777777" w:rsidR="00935E99" w:rsidRDefault="14613E51" w:rsidP="00087CD1">
      <w:pPr>
        <w:pStyle w:val="NoSpacing"/>
        <w:numPr>
          <w:ilvl w:val="0"/>
          <w:numId w:val="5"/>
        </w:numPr>
      </w:pPr>
      <w:r w:rsidRPr="14613E51">
        <w:rPr>
          <w:rStyle w:val="fontstyle01"/>
          <w:rFonts w:ascii="Open Sans" w:hAnsi="Open Sans"/>
          <w:color w:val="auto"/>
        </w:rPr>
        <w:t>Building at the base</w:t>
      </w:r>
    </w:p>
    <w:p w14:paraId="2D1BA81E" w14:textId="77777777" w:rsidR="00935E99" w:rsidRDefault="14613E51" w:rsidP="00087CD1">
      <w:pPr>
        <w:pStyle w:val="NoSpacing"/>
        <w:numPr>
          <w:ilvl w:val="0"/>
          <w:numId w:val="5"/>
        </w:numPr>
        <w:rPr>
          <w:lang w:val="en-GB"/>
        </w:rPr>
      </w:pPr>
      <w:r w:rsidRPr="14613E51">
        <w:rPr>
          <w:rStyle w:val="fontstyle01"/>
          <w:rFonts w:ascii="Open Sans" w:hAnsi="Open Sans"/>
          <w:color w:val="auto"/>
          <w:lang w:val="en-GB"/>
        </w:rPr>
        <w:t>Build democratic engagement– develop the formal and the informal</w:t>
      </w:r>
    </w:p>
    <w:p w14:paraId="2D2EC090" w14:textId="77777777" w:rsidR="00935E99" w:rsidRDefault="14613E51" w:rsidP="00087CD1">
      <w:pPr>
        <w:pStyle w:val="NoSpacing"/>
        <w:numPr>
          <w:ilvl w:val="0"/>
          <w:numId w:val="5"/>
        </w:numPr>
        <w:rPr>
          <w:lang w:val="en-GB"/>
        </w:rPr>
      </w:pPr>
      <w:r w:rsidRPr="14613E51">
        <w:rPr>
          <w:rStyle w:val="fontstyle01"/>
          <w:rFonts w:ascii="Open Sans" w:hAnsi="Open Sans"/>
          <w:color w:val="auto"/>
          <w:lang w:val="en-GB"/>
        </w:rPr>
        <w:t xml:space="preserve">Connect the profession – horizontally and vertically </w:t>
      </w:r>
    </w:p>
    <w:p w14:paraId="637ED41A" w14:textId="082FCF42" w:rsidR="00935E99" w:rsidRPr="00935E99" w:rsidRDefault="14613E51" w:rsidP="00087CD1">
      <w:pPr>
        <w:pStyle w:val="NoSpacing"/>
        <w:numPr>
          <w:ilvl w:val="0"/>
          <w:numId w:val="5"/>
        </w:numPr>
        <w:rPr>
          <w:lang w:val="en-GB"/>
        </w:rPr>
      </w:pPr>
      <w:r w:rsidRPr="14613E51">
        <w:rPr>
          <w:rStyle w:val="fontstyle01"/>
          <w:rFonts w:ascii="Open Sans" w:hAnsi="Open Sans"/>
          <w:color w:val="auto"/>
          <w:lang w:val="en-GB"/>
        </w:rPr>
        <w:lastRenderedPageBreak/>
        <w:t>Work in, and beyond, the union – create broader alliances</w:t>
      </w:r>
      <w:r w:rsidRPr="14613E51">
        <w:rPr>
          <w:lang w:val="en-GB"/>
        </w:rPr>
        <w:t xml:space="preserve"> </w:t>
      </w:r>
    </w:p>
    <w:p w14:paraId="25D828F0" w14:textId="77777777" w:rsidR="00935E99" w:rsidRDefault="00935E99" w:rsidP="00935E99">
      <w:pPr>
        <w:pStyle w:val="NoSpacing"/>
        <w:rPr>
          <w:lang w:val="en-GB"/>
        </w:rPr>
      </w:pPr>
    </w:p>
    <w:p w14:paraId="10966136" w14:textId="443B4C0E" w:rsidR="00935E99" w:rsidRDefault="14613E51" w:rsidP="00087CD1">
      <w:pPr>
        <w:pStyle w:val="NoSpacing"/>
        <w:numPr>
          <w:ilvl w:val="0"/>
          <w:numId w:val="4"/>
        </w:numPr>
        <w:rPr>
          <w:lang w:val="en-GB"/>
        </w:rPr>
      </w:pPr>
      <w:r w:rsidRPr="14613E51">
        <w:rPr>
          <w:lang w:val="en-GB"/>
        </w:rPr>
        <w:t xml:space="preserve">The study was very-well received and affiliates recommended EI to do further workshops on this topic also taking into account regional specificities.  </w:t>
      </w:r>
    </w:p>
    <w:p w14:paraId="13E898EF" w14:textId="77777777" w:rsidR="00D257B9" w:rsidRDefault="00D257B9" w:rsidP="00D257B9">
      <w:pPr>
        <w:pStyle w:val="NoSpacing"/>
        <w:ind w:left="720"/>
        <w:rPr>
          <w:lang w:val="en-GB"/>
        </w:rPr>
      </w:pPr>
    </w:p>
    <w:p w14:paraId="05CF45A8" w14:textId="59B09831" w:rsidR="00D257B9" w:rsidRDefault="14613E51" w:rsidP="00087CD1">
      <w:pPr>
        <w:pStyle w:val="NoSpacing"/>
        <w:numPr>
          <w:ilvl w:val="0"/>
          <w:numId w:val="4"/>
        </w:numPr>
        <w:rPr>
          <w:lang w:val="en-GB"/>
        </w:rPr>
      </w:pPr>
      <w:r w:rsidRPr="14613E51">
        <w:rPr>
          <w:lang w:val="en-GB"/>
        </w:rPr>
        <w:t xml:space="preserve">Make the study and/or a summary available in French and Spanish. </w:t>
      </w:r>
    </w:p>
    <w:p w14:paraId="1818EBEB" w14:textId="77777777" w:rsidR="00D257B9" w:rsidRPr="00935E99" w:rsidRDefault="00D257B9" w:rsidP="00D257B9">
      <w:pPr>
        <w:pStyle w:val="NoSpacing"/>
        <w:ind w:left="720"/>
        <w:rPr>
          <w:lang w:val="en-GB"/>
        </w:rPr>
      </w:pPr>
    </w:p>
    <w:p w14:paraId="4B44455E" w14:textId="498CC580" w:rsidR="007A480E" w:rsidRPr="00935E99" w:rsidRDefault="14613E51" w:rsidP="14613E51">
      <w:pPr>
        <w:pStyle w:val="Heading3"/>
        <w:rPr>
          <w:lang w:val="en-GB"/>
        </w:rPr>
      </w:pPr>
      <w:r w:rsidRPr="14613E51">
        <w:rPr>
          <w:lang w:val="en-GB"/>
        </w:rPr>
        <w:t xml:space="preserve">Session 7: Action planning – Network neighbourhoods </w:t>
      </w:r>
    </w:p>
    <w:p w14:paraId="44CE116C" w14:textId="77777777" w:rsidR="007A480E" w:rsidRPr="007A480E" w:rsidRDefault="007A480E" w:rsidP="007A480E">
      <w:pPr>
        <w:rPr>
          <w:lang w:val="en-GB"/>
        </w:rPr>
      </w:pPr>
    </w:p>
    <w:p w14:paraId="21575A19" w14:textId="42CE4F21" w:rsidR="00D257B9" w:rsidRPr="00952320" w:rsidRDefault="14613E51" w:rsidP="00D71CB9">
      <w:pPr>
        <w:pStyle w:val="NoSpacing"/>
        <w:rPr>
          <w:lang w:val="en-GB"/>
        </w:rPr>
      </w:pPr>
      <w:r w:rsidRPr="14613E51">
        <w:rPr>
          <w:lang w:val="en-GB"/>
        </w:rPr>
        <w:t xml:space="preserve">This session was dedicated to identifying which of the topics discussed were the most important for each region and what the group would recommend for developing this meeting and network in between meetings. </w:t>
      </w:r>
    </w:p>
    <w:p w14:paraId="235AA5A7" w14:textId="77777777" w:rsidR="00CB3CAA" w:rsidRDefault="00CB3CAA">
      <w:pPr>
        <w:pStyle w:val="LO-Normal"/>
        <w:jc w:val="both"/>
        <w:rPr>
          <w:rFonts w:asciiTheme="minorHAnsi" w:hAnsiTheme="minorHAnsi"/>
          <w:lang w:val="en-GB"/>
        </w:rPr>
      </w:pPr>
    </w:p>
    <w:p w14:paraId="18B05EB1" w14:textId="3DD817C4" w:rsidR="001630EF" w:rsidRDefault="14613E51" w:rsidP="00087CD1">
      <w:pPr>
        <w:pStyle w:val="NoSpacing"/>
        <w:numPr>
          <w:ilvl w:val="0"/>
          <w:numId w:val="7"/>
        </w:numPr>
        <w:rPr>
          <w:lang w:val="en-GB"/>
        </w:rPr>
      </w:pPr>
      <w:r w:rsidRPr="14613E51">
        <w:rPr>
          <w:lang w:val="en-GB"/>
        </w:rPr>
        <w:t>The participants welcomed the interactive and participatory approach to the meeting. The lightning talks worked well and should be continued.</w:t>
      </w:r>
    </w:p>
    <w:p w14:paraId="0D42B43F" w14:textId="77777777" w:rsidR="001630EF" w:rsidRDefault="14613E51" w:rsidP="00087CD1">
      <w:pPr>
        <w:pStyle w:val="NoSpacing"/>
        <w:numPr>
          <w:ilvl w:val="0"/>
          <w:numId w:val="8"/>
        </w:numPr>
        <w:rPr>
          <w:lang w:val="en-GB"/>
        </w:rPr>
      </w:pPr>
      <w:r w:rsidRPr="14613E51">
        <w:rPr>
          <w:lang w:val="en-GB"/>
        </w:rPr>
        <w:t>The participants were concerned that no Spanish interpretation was made available.</w:t>
      </w:r>
    </w:p>
    <w:p w14:paraId="5829A674" w14:textId="2E34CF86" w:rsidR="001630EF" w:rsidRPr="001630EF" w:rsidRDefault="14613E51" w:rsidP="00087CD1">
      <w:pPr>
        <w:pStyle w:val="NoSpacing"/>
        <w:numPr>
          <w:ilvl w:val="0"/>
          <w:numId w:val="8"/>
        </w:numPr>
        <w:rPr>
          <w:lang w:val="en-GB"/>
        </w:rPr>
      </w:pPr>
      <w:r w:rsidRPr="14613E51">
        <w:rPr>
          <w:lang w:val="en-GB"/>
        </w:rPr>
        <w:t xml:space="preserve"> Provide capacity building at the meeting on research methodology (e.g., action-research, classroom-based research, use of data) and dissemination strategies (e.g., communications and media work).</w:t>
      </w:r>
    </w:p>
    <w:p w14:paraId="5B78F19E" w14:textId="7A64D577" w:rsidR="001630EF" w:rsidRDefault="14613E51" w:rsidP="00087CD1">
      <w:pPr>
        <w:pStyle w:val="NoSpacing"/>
        <w:numPr>
          <w:ilvl w:val="0"/>
          <w:numId w:val="7"/>
        </w:numPr>
        <w:rPr>
          <w:lang w:val="en-GB"/>
        </w:rPr>
      </w:pPr>
      <w:r w:rsidRPr="14613E51">
        <w:rPr>
          <w:lang w:val="en-GB"/>
        </w:rPr>
        <w:t xml:space="preserve">Ongoing communication with ResNet can be improved (e.g., share ongoing, published and planned research). </w:t>
      </w:r>
    </w:p>
    <w:p w14:paraId="095E4041" w14:textId="2C000DA2" w:rsidR="00251136" w:rsidRPr="001630EF" w:rsidRDefault="14613E51" w:rsidP="00087CD1">
      <w:pPr>
        <w:pStyle w:val="NoSpacing"/>
        <w:numPr>
          <w:ilvl w:val="0"/>
          <w:numId w:val="7"/>
        </w:numPr>
        <w:rPr>
          <w:lang w:val="en-GB"/>
        </w:rPr>
      </w:pPr>
      <w:r w:rsidRPr="14613E51">
        <w:rPr>
          <w:lang w:val="en-GB"/>
        </w:rPr>
        <w:t xml:space="preserve">Organise calls/webinars when research is published. </w:t>
      </w:r>
    </w:p>
    <w:p w14:paraId="79FEE313" w14:textId="54798BE1" w:rsidR="00DE7232" w:rsidRDefault="14613E51" w:rsidP="00087CD1">
      <w:pPr>
        <w:pStyle w:val="NoSpacing"/>
        <w:numPr>
          <w:ilvl w:val="0"/>
          <w:numId w:val="7"/>
        </w:numPr>
        <w:rPr>
          <w:lang w:val="en-GB"/>
        </w:rPr>
      </w:pPr>
      <w:r w:rsidRPr="14613E51">
        <w:rPr>
          <w:lang w:val="en-GB"/>
        </w:rPr>
        <w:t>Foster language diversity through providing translation for summary reports.</w:t>
      </w:r>
    </w:p>
    <w:p w14:paraId="55F81AB1" w14:textId="1AD67B12" w:rsidR="001630EF" w:rsidRDefault="14613E51" w:rsidP="00087CD1">
      <w:pPr>
        <w:pStyle w:val="NoSpacing"/>
        <w:numPr>
          <w:ilvl w:val="0"/>
          <w:numId w:val="7"/>
        </w:numPr>
        <w:rPr>
          <w:lang w:val="en-GB"/>
        </w:rPr>
      </w:pPr>
      <w:r w:rsidRPr="14613E51">
        <w:rPr>
          <w:lang w:val="en-GB"/>
        </w:rPr>
        <w:t>Have researchers present at the meeting.</w:t>
      </w:r>
    </w:p>
    <w:p w14:paraId="3219A704" w14:textId="11E9B7A0" w:rsidR="001630EF" w:rsidRDefault="14613E51" w:rsidP="00087CD1">
      <w:pPr>
        <w:pStyle w:val="NoSpacing"/>
        <w:numPr>
          <w:ilvl w:val="0"/>
          <w:numId w:val="7"/>
        </w:numPr>
        <w:rPr>
          <w:lang w:val="en-GB"/>
        </w:rPr>
      </w:pPr>
      <w:r w:rsidRPr="14613E51">
        <w:rPr>
          <w:lang w:val="en-GB"/>
        </w:rPr>
        <w:t>Consider regional diversity concerning the topics and experts chosen.</w:t>
      </w:r>
    </w:p>
    <w:p w14:paraId="4E363796" w14:textId="1DA23124" w:rsidR="001630EF" w:rsidRDefault="14613E51" w:rsidP="00087CD1">
      <w:pPr>
        <w:pStyle w:val="NoSpacing"/>
        <w:numPr>
          <w:ilvl w:val="0"/>
          <w:numId w:val="7"/>
        </w:numPr>
        <w:rPr>
          <w:lang w:val="en-GB"/>
        </w:rPr>
      </w:pPr>
      <w:r w:rsidRPr="14613E51">
        <w:rPr>
          <w:lang w:val="en-GB"/>
        </w:rPr>
        <w:t>For next ResNet affiliates are encouraged to prepare posters of their research for the exhibition area.</w:t>
      </w:r>
    </w:p>
    <w:p w14:paraId="7243F489" w14:textId="3A21D040" w:rsidR="001630EF" w:rsidRPr="001630EF" w:rsidRDefault="14613E51" w:rsidP="00087CD1">
      <w:pPr>
        <w:pStyle w:val="NoSpacing"/>
        <w:numPr>
          <w:ilvl w:val="0"/>
          <w:numId w:val="7"/>
        </w:numPr>
        <w:rPr>
          <w:lang w:val="en-GB"/>
        </w:rPr>
      </w:pPr>
      <w:r w:rsidRPr="14613E51">
        <w:rPr>
          <w:lang w:val="en-GB"/>
        </w:rPr>
        <w:t>Conduct more research together across countries.</w:t>
      </w:r>
    </w:p>
    <w:p w14:paraId="06FA7A3E" w14:textId="6B12E5C4" w:rsidR="002950E0" w:rsidRDefault="002950E0" w:rsidP="00D71CB9">
      <w:pPr>
        <w:pStyle w:val="NoSpacing"/>
        <w:rPr>
          <w:u w:val="single"/>
          <w:lang w:val="en-GB"/>
        </w:rPr>
      </w:pPr>
    </w:p>
    <w:p w14:paraId="52304535" w14:textId="77777777" w:rsidR="002950E0" w:rsidRDefault="002950E0" w:rsidP="00D71CB9">
      <w:pPr>
        <w:pStyle w:val="NoSpacing"/>
        <w:rPr>
          <w:color w:val="00000A"/>
          <w:u w:val="single"/>
          <w:shd w:val="clear" w:color="auto" w:fill="FFFFFF"/>
          <w:lang w:val="en-GB"/>
        </w:rPr>
      </w:pPr>
    </w:p>
    <w:p w14:paraId="20DBF44C" w14:textId="77777777" w:rsidR="00E37A50" w:rsidRDefault="00E37A50" w:rsidP="14613E51">
      <w:pPr>
        <w:pStyle w:val="NoSpacing"/>
        <w:rPr>
          <w:color w:val="00000A"/>
          <w:u w:val="single"/>
          <w:lang w:val="en-GB"/>
        </w:rPr>
      </w:pPr>
      <w:r>
        <w:rPr>
          <w:color w:val="00000A"/>
          <w:u w:val="single"/>
          <w:shd w:val="clear" w:color="auto" w:fill="FFFFFF"/>
          <w:lang w:val="en-GB"/>
        </w:rPr>
        <w:t>Pictures</w:t>
      </w:r>
    </w:p>
    <w:p w14:paraId="7B5E4792" w14:textId="171AA3CF" w:rsidR="00FC3F6B" w:rsidRPr="00C234C0" w:rsidRDefault="006F1EA8" w:rsidP="00D71CB9">
      <w:pPr>
        <w:pStyle w:val="NoSpacing"/>
        <w:rPr>
          <w:lang w:val="en-GB"/>
        </w:rPr>
      </w:pPr>
      <w:hyperlink r:id="rId16" w:history="1">
        <w:r w:rsidR="00FC3F6B" w:rsidRPr="00C234C0">
          <w:rPr>
            <w:rStyle w:val="Hyperlink"/>
            <w:rFonts w:ascii="Segoe UI" w:eastAsia="Times New Roman" w:hAnsi="Segoe UI" w:cs="Segoe UI"/>
            <w:color w:val="000000"/>
            <w:szCs w:val="20"/>
            <w:u w:val="none"/>
            <w:lang w:val="en-GB"/>
          </w:rPr>
          <w:t>https://www.flickr.com/photos/educationinternational/albums/72157682303472781</w:t>
        </w:r>
      </w:hyperlink>
      <w:r w:rsidR="00FC3F6B" w:rsidRPr="00C234C0">
        <w:rPr>
          <w:lang w:val="en-US"/>
        </w:rPr>
        <w:t xml:space="preserve"> </w:t>
      </w:r>
    </w:p>
    <w:p w14:paraId="448138D4" w14:textId="59305194" w:rsidR="00FC3F6B" w:rsidRPr="00FC3F6B" w:rsidRDefault="00FC3F6B" w:rsidP="00D71CB9">
      <w:pPr>
        <w:pStyle w:val="NoSpacing"/>
        <w:rPr>
          <w:lang w:val="en-GB"/>
        </w:rPr>
      </w:pPr>
    </w:p>
    <w:p w14:paraId="2DB6780E" w14:textId="7D2A2DCD" w:rsidR="00FC3F6B" w:rsidRDefault="14613E51" w:rsidP="14613E51">
      <w:pPr>
        <w:pStyle w:val="NoSpacing"/>
        <w:rPr>
          <w:u w:val="single"/>
          <w:lang w:val="en-US"/>
        </w:rPr>
      </w:pPr>
      <w:r w:rsidRPr="14613E51">
        <w:rPr>
          <w:u w:val="single"/>
          <w:lang w:val="en-US"/>
        </w:rPr>
        <w:t>Technicalities</w:t>
      </w:r>
    </w:p>
    <w:p w14:paraId="562BFBB8" w14:textId="1335291B" w:rsidR="00FC3F6B" w:rsidRPr="006F1EA8" w:rsidRDefault="14613E51" w:rsidP="14613E51">
      <w:pPr>
        <w:pStyle w:val="NoSpacing"/>
        <w:rPr>
          <w:lang w:val="en-GB"/>
        </w:rPr>
      </w:pPr>
      <w:r w:rsidRPr="14613E51">
        <w:rPr>
          <w:lang w:val="en-US"/>
        </w:rPr>
        <w:t xml:space="preserve">All meeting presentations and additional notes are available in the </w:t>
      </w:r>
      <w:hyperlink r:id="rId17">
        <w:r w:rsidRPr="14613E51">
          <w:rPr>
            <w:rStyle w:val="Hyperlink"/>
            <w:lang w:val="en-US"/>
          </w:rPr>
          <w:t>ResNet participants outlook group</w:t>
        </w:r>
      </w:hyperlink>
      <w:r w:rsidRPr="14613E51">
        <w:rPr>
          <w:lang w:val="en-US"/>
        </w:rPr>
        <w:t>. If you don’t have access yet or experience difficulties, please contact Ahmad Khal</w:t>
      </w:r>
      <w:r w:rsidR="006F1EA8">
        <w:rPr>
          <w:lang w:val="en-US"/>
        </w:rPr>
        <w:t xml:space="preserve">il at </w:t>
      </w:r>
      <w:r w:rsidR="006F1EA8" w:rsidRPr="006F1EA8">
        <w:rPr>
          <w:lang w:val="en-GB"/>
        </w:rPr>
        <w:t>Ahmad.Khalil@ei-ie.org</w:t>
      </w:r>
      <w:r w:rsidRPr="14613E51">
        <w:rPr>
          <w:lang w:val="en-US"/>
        </w:rPr>
        <w:t xml:space="preserve">. We will use this group for our future ResNet meetings as well. </w:t>
      </w:r>
    </w:p>
    <w:p w14:paraId="223C4852" w14:textId="77777777" w:rsidR="00FC3F6B" w:rsidRPr="006F1EA8" w:rsidRDefault="00FC3F6B" w:rsidP="00D71CB9">
      <w:pPr>
        <w:pStyle w:val="NoSpacing"/>
        <w:rPr>
          <w:lang w:val="en-GB"/>
        </w:rPr>
      </w:pPr>
    </w:p>
    <w:p w14:paraId="44B1AE67" w14:textId="4271041F" w:rsidR="002950E0" w:rsidRPr="002B04F2" w:rsidRDefault="00C15801" w:rsidP="00D71CB9">
      <w:pPr>
        <w:pStyle w:val="NoSpacing"/>
        <w:rPr>
          <w:lang w:val="en-US"/>
        </w:rPr>
      </w:pPr>
      <w:r>
        <w:fldChar w:fldCharType="begin"/>
      </w:r>
      <w:r w:rsidRPr="00972EE7">
        <w:instrText xml:space="preserve">https://www.flickr.com/photos/educationinternational/albums/72157668009238202" </w:instrText>
      </w:r>
      <w:r>
        <w:fldChar w:fldCharType="separate"/>
      </w:r>
      <w:r w:rsidR="00E37A50">
        <w:rPr>
          <w:rStyle w:val="Hyperlink"/>
          <w:lang w:val="en-US"/>
        </w:rPr>
        <w:t>https://www.flickr.com/photos/educationinternational/albums/72157668009238202</w:t>
      </w:r>
      <w:r>
        <w:rPr>
          <w:rStyle w:val="Hyperlink"/>
          <w:lang w:val="en-US"/>
        </w:rPr>
        <w:fldChar w:fldCharType="end"/>
      </w:r>
    </w:p>
    <w:sectPr w:rsidR="002950E0" w:rsidRPr="002B04F2" w:rsidSect="00E15518">
      <w:headerReference w:type="default" r:id="rId18"/>
      <w:footerReference w:type="default" r:id="rId19"/>
      <w:pgSz w:w="11906" w:h="16838"/>
      <w:pgMar w:top="992" w:right="1134" w:bottom="992" w:left="1418"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2EF1" w14:textId="77777777" w:rsidR="00952320" w:rsidRDefault="00952320" w:rsidP="00C778A6">
      <w:pPr>
        <w:spacing w:line="240" w:lineRule="auto"/>
      </w:pPr>
      <w:r>
        <w:separator/>
      </w:r>
    </w:p>
  </w:endnote>
  <w:endnote w:type="continuationSeparator" w:id="0">
    <w:p w14:paraId="6F694F6B" w14:textId="77777777" w:rsidR="00952320" w:rsidRDefault="00952320" w:rsidP="00C7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tillium-Regular">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panose1 w:val="00000000000000000000"/>
    <w:charset w:val="00"/>
    <w:family w:val="roman"/>
    <w:notTrueType/>
    <w:pitch w:val="default"/>
  </w:font>
  <w:font w:name="Titillium">
    <w:panose1 w:val="00000500000000000000"/>
    <w:charset w:val="00"/>
    <w:family w:val="modern"/>
    <w:notTrueType/>
    <w:pitch w:val="variable"/>
    <w:sig w:usb0="00000007" w:usb1="00000001" w:usb2="00000000" w:usb3="00000000" w:csb0="00000093" w:csb1="00000000"/>
  </w:font>
  <w:font w:name="OpenSymbol">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73060"/>
      <w:docPartObj>
        <w:docPartGallery w:val="Page Numbers (Bottom of Page)"/>
        <w:docPartUnique/>
      </w:docPartObj>
    </w:sdtPr>
    <w:sdtEndPr>
      <w:rPr>
        <w:noProof/>
      </w:rPr>
    </w:sdtEndPr>
    <w:sdtContent>
      <w:p w14:paraId="282C4A91" w14:textId="53066F98" w:rsidR="00952320" w:rsidRDefault="00952320">
        <w:pPr>
          <w:pStyle w:val="Footer"/>
          <w:jc w:val="right"/>
        </w:pPr>
        <w:r>
          <w:fldChar w:fldCharType="begin"/>
        </w:r>
        <w:r>
          <w:instrText xml:space="preserve"> PAGE   \* MERGEFORMAT </w:instrText>
        </w:r>
        <w:r>
          <w:fldChar w:fldCharType="separate"/>
        </w:r>
        <w:r w:rsidR="006F1EA8">
          <w:rPr>
            <w:noProof/>
          </w:rPr>
          <w:t>6</w:t>
        </w:r>
        <w:r>
          <w:rPr>
            <w:noProof/>
          </w:rPr>
          <w:fldChar w:fldCharType="end"/>
        </w:r>
      </w:p>
    </w:sdtContent>
  </w:sdt>
  <w:p w14:paraId="55647514" w14:textId="77777777" w:rsidR="00952320" w:rsidRDefault="0095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A9F5" w14:textId="77777777" w:rsidR="00952320" w:rsidRDefault="00952320" w:rsidP="00C778A6">
      <w:pPr>
        <w:spacing w:line="240" w:lineRule="auto"/>
      </w:pPr>
      <w:r>
        <w:separator/>
      </w:r>
    </w:p>
  </w:footnote>
  <w:footnote w:type="continuationSeparator" w:id="0">
    <w:p w14:paraId="739FBBD7" w14:textId="77777777" w:rsidR="00952320" w:rsidRDefault="00952320" w:rsidP="00C77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21C2" w14:textId="43751926" w:rsidR="00952320" w:rsidRDefault="00952320">
    <w:pPr>
      <w:pStyle w:val="Header"/>
    </w:pPr>
    <w:r>
      <w:rPr>
        <w:noProof/>
        <w:lang w:eastAsia="de-DE"/>
      </w:rPr>
      <w:drawing>
        <wp:anchor distT="0" distB="0" distL="114300" distR="114300" simplePos="0" relativeHeight="251659264" behindDoc="1" locked="0" layoutInCell="1" allowOverlap="1" wp14:anchorId="7E529E2B" wp14:editId="6407E0F6">
          <wp:simplePos x="0" y="0"/>
          <wp:positionH relativeFrom="column">
            <wp:posOffset>-923925</wp:posOffset>
          </wp:positionH>
          <wp:positionV relativeFrom="paragraph">
            <wp:posOffset>0</wp:posOffset>
          </wp:positionV>
          <wp:extent cx="2028825" cy="89528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marker_RGB.png"/>
                  <pic:cNvPicPr/>
                </pic:nvPicPr>
                <pic:blipFill>
                  <a:blip r:embed="rId1">
                    <a:extLst>
                      <a:ext uri="{28A0092B-C50C-407E-A947-70E740481C1C}">
                        <a14:useLocalDpi xmlns:a14="http://schemas.microsoft.com/office/drawing/2010/main" val="0"/>
                      </a:ext>
                    </a:extLst>
                  </a:blip>
                  <a:stretch>
                    <a:fillRect/>
                  </a:stretch>
                </pic:blipFill>
                <pic:spPr>
                  <a:xfrm>
                    <a:off x="0" y="0"/>
                    <a:ext cx="2028825" cy="895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C"/>
    <w:multiLevelType w:val="hybridMultilevel"/>
    <w:tmpl w:val="52806C18"/>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B7DBA"/>
    <w:multiLevelType w:val="hybridMultilevel"/>
    <w:tmpl w:val="2B64005C"/>
    <w:lvl w:ilvl="0" w:tplc="147E9598">
      <w:start w:val="1"/>
      <w:numFmt w:val="decimal"/>
      <w:lvlText w:val="%1)"/>
      <w:lvlJc w:val="left"/>
      <w:pPr>
        <w:ind w:left="720" w:hanging="360"/>
      </w:pPr>
      <w:rPr>
        <w:rFonts w:ascii="Titillium-Regular" w:hAnsi="Titillium-Regular"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F3A"/>
    <w:multiLevelType w:val="hybridMultilevel"/>
    <w:tmpl w:val="74E4DED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357E5"/>
    <w:multiLevelType w:val="hybridMultilevel"/>
    <w:tmpl w:val="6B3C385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53186"/>
    <w:multiLevelType w:val="hybridMultilevel"/>
    <w:tmpl w:val="A5DC94FC"/>
    <w:lvl w:ilvl="0" w:tplc="DB88ABF4">
      <w:start w:val="1"/>
      <w:numFmt w:val="decimal"/>
      <w:lvlText w:val="R%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03ACD"/>
    <w:multiLevelType w:val="hybridMultilevel"/>
    <w:tmpl w:val="F33CC5DE"/>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93015"/>
    <w:multiLevelType w:val="hybridMultilevel"/>
    <w:tmpl w:val="C72ED258"/>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26EE0"/>
    <w:multiLevelType w:val="hybridMultilevel"/>
    <w:tmpl w:val="C8F03F8A"/>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F5493"/>
    <w:multiLevelType w:val="hybridMultilevel"/>
    <w:tmpl w:val="94A2966A"/>
    <w:lvl w:ilvl="0" w:tplc="FFFFFFFF">
      <w:start w:val="1"/>
      <w:numFmt w:val="decimal"/>
      <w:lvlText w:val="R%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D371D"/>
    <w:multiLevelType w:val="hybridMultilevel"/>
    <w:tmpl w:val="1400A624"/>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F7C42"/>
    <w:multiLevelType w:val="hybridMultilevel"/>
    <w:tmpl w:val="6D9801B4"/>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36D79"/>
    <w:multiLevelType w:val="hybridMultilevel"/>
    <w:tmpl w:val="17F42EBA"/>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650DB"/>
    <w:multiLevelType w:val="hybridMultilevel"/>
    <w:tmpl w:val="57163FEE"/>
    <w:lvl w:ilvl="0" w:tplc="DB88ABF4">
      <w:start w:val="1"/>
      <w:numFmt w:val="decimal"/>
      <w:lvlText w:val="R%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1"/>
  </w:num>
  <w:num w:numId="6">
    <w:abstractNumId w:val="10"/>
  </w:num>
  <w:num w:numId="7">
    <w:abstractNumId w:val="3"/>
  </w:num>
  <w:num w:numId="8">
    <w:abstractNumId w:val="6"/>
  </w:num>
  <w:num w:numId="9">
    <w:abstractNumId w:val="7"/>
  </w:num>
  <w:num w:numId="10">
    <w:abstractNumId w:val="9"/>
  </w:num>
  <w:num w:numId="11">
    <w:abstractNumId w:val="11"/>
  </w:num>
  <w:num w:numId="12">
    <w:abstractNumId w:val="5"/>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FB"/>
    <w:rsid w:val="00033575"/>
    <w:rsid w:val="00037996"/>
    <w:rsid w:val="000559F0"/>
    <w:rsid w:val="000606C6"/>
    <w:rsid w:val="00060EDA"/>
    <w:rsid w:val="0007755C"/>
    <w:rsid w:val="00087CD1"/>
    <w:rsid w:val="000925EB"/>
    <w:rsid w:val="00094B50"/>
    <w:rsid w:val="00096B8F"/>
    <w:rsid w:val="000A0B55"/>
    <w:rsid w:val="000A2B7D"/>
    <w:rsid w:val="000B7239"/>
    <w:rsid w:val="000C68D2"/>
    <w:rsid w:val="000C7DF4"/>
    <w:rsid w:val="000E2026"/>
    <w:rsid w:val="000F5186"/>
    <w:rsid w:val="000F5BB4"/>
    <w:rsid w:val="000F62DD"/>
    <w:rsid w:val="000F71CC"/>
    <w:rsid w:val="000F7D71"/>
    <w:rsid w:val="00102C64"/>
    <w:rsid w:val="00105362"/>
    <w:rsid w:val="00125E9A"/>
    <w:rsid w:val="001272FC"/>
    <w:rsid w:val="00133F9D"/>
    <w:rsid w:val="001378CF"/>
    <w:rsid w:val="00152C79"/>
    <w:rsid w:val="00162CC5"/>
    <w:rsid w:val="001630EF"/>
    <w:rsid w:val="001659E1"/>
    <w:rsid w:val="00176AF8"/>
    <w:rsid w:val="001929E7"/>
    <w:rsid w:val="001B3DE2"/>
    <w:rsid w:val="001C007B"/>
    <w:rsid w:val="001C0564"/>
    <w:rsid w:val="001C54D9"/>
    <w:rsid w:val="001D22EA"/>
    <w:rsid w:val="001D593F"/>
    <w:rsid w:val="001E0792"/>
    <w:rsid w:val="001E2317"/>
    <w:rsid w:val="001E2FC3"/>
    <w:rsid w:val="001E3E6F"/>
    <w:rsid w:val="001E5B86"/>
    <w:rsid w:val="0020245A"/>
    <w:rsid w:val="00207136"/>
    <w:rsid w:val="00213762"/>
    <w:rsid w:val="002172F5"/>
    <w:rsid w:val="002173D4"/>
    <w:rsid w:val="00217A1D"/>
    <w:rsid w:val="00225B9B"/>
    <w:rsid w:val="0024373F"/>
    <w:rsid w:val="00251136"/>
    <w:rsid w:val="002627BD"/>
    <w:rsid w:val="002722A4"/>
    <w:rsid w:val="002819E9"/>
    <w:rsid w:val="0028275D"/>
    <w:rsid w:val="00284625"/>
    <w:rsid w:val="00286966"/>
    <w:rsid w:val="002922BA"/>
    <w:rsid w:val="002950E0"/>
    <w:rsid w:val="002971ED"/>
    <w:rsid w:val="002A1E8D"/>
    <w:rsid w:val="002B04F2"/>
    <w:rsid w:val="002B226A"/>
    <w:rsid w:val="002B2327"/>
    <w:rsid w:val="002B507F"/>
    <w:rsid w:val="002C2926"/>
    <w:rsid w:val="002D0FC0"/>
    <w:rsid w:val="002E11C0"/>
    <w:rsid w:val="002E38E2"/>
    <w:rsid w:val="002E46A2"/>
    <w:rsid w:val="002E4DAC"/>
    <w:rsid w:val="002F113B"/>
    <w:rsid w:val="002F6337"/>
    <w:rsid w:val="003028E6"/>
    <w:rsid w:val="00305B0C"/>
    <w:rsid w:val="003068A8"/>
    <w:rsid w:val="0031286C"/>
    <w:rsid w:val="00331112"/>
    <w:rsid w:val="0033278A"/>
    <w:rsid w:val="00332828"/>
    <w:rsid w:val="00335F62"/>
    <w:rsid w:val="00340FD3"/>
    <w:rsid w:val="00357376"/>
    <w:rsid w:val="00372A5E"/>
    <w:rsid w:val="00381649"/>
    <w:rsid w:val="00391865"/>
    <w:rsid w:val="00397643"/>
    <w:rsid w:val="003A51AB"/>
    <w:rsid w:val="003A6CF1"/>
    <w:rsid w:val="003B29A0"/>
    <w:rsid w:val="003B4CA5"/>
    <w:rsid w:val="003C37B9"/>
    <w:rsid w:val="003C5E98"/>
    <w:rsid w:val="003D157A"/>
    <w:rsid w:val="003D3456"/>
    <w:rsid w:val="003D6ADA"/>
    <w:rsid w:val="004065C8"/>
    <w:rsid w:val="00407269"/>
    <w:rsid w:val="00423B4B"/>
    <w:rsid w:val="004273FF"/>
    <w:rsid w:val="004519EE"/>
    <w:rsid w:val="0045485E"/>
    <w:rsid w:val="0045581C"/>
    <w:rsid w:val="00466238"/>
    <w:rsid w:val="00467FC9"/>
    <w:rsid w:val="00470048"/>
    <w:rsid w:val="00470CAF"/>
    <w:rsid w:val="00471C32"/>
    <w:rsid w:val="0048227A"/>
    <w:rsid w:val="00495A93"/>
    <w:rsid w:val="004A591F"/>
    <w:rsid w:val="004B5917"/>
    <w:rsid w:val="004C3647"/>
    <w:rsid w:val="004C3FA8"/>
    <w:rsid w:val="004C78EE"/>
    <w:rsid w:val="004D3483"/>
    <w:rsid w:val="004E7453"/>
    <w:rsid w:val="004F0133"/>
    <w:rsid w:val="004F7BF5"/>
    <w:rsid w:val="005008BA"/>
    <w:rsid w:val="0051061F"/>
    <w:rsid w:val="00511426"/>
    <w:rsid w:val="00516EC7"/>
    <w:rsid w:val="00525E74"/>
    <w:rsid w:val="0053659A"/>
    <w:rsid w:val="0054726F"/>
    <w:rsid w:val="0055286F"/>
    <w:rsid w:val="00554DF5"/>
    <w:rsid w:val="005616EE"/>
    <w:rsid w:val="00566FC1"/>
    <w:rsid w:val="0057240E"/>
    <w:rsid w:val="0059107B"/>
    <w:rsid w:val="00594583"/>
    <w:rsid w:val="005A0C2F"/>
    <w:rsid w:val="005A20C0"/>
    <w:rsid w:val="005B0FD2"/>
    <w:rsid w:val="005C2CDE"/>
    <w:rsid w:val="005D51C3"/>
    <w:rsid w:val="005D63AB"/>
    <w:rsid w:val="005E1D89"/>
    <w:rsid w:val="00602099"/>
    <w:rsid w:val="006023D6"/>
    <w:rsid w:val="006068A1"/>
    <w:rsid w:val="00623F87"/>
    <w:rsid w:val="00627360"/>
    <w:rsid w:val="006332A0"/>
    <w:rsid w:val="006351EF"/>
    <w:rsid w:val="00651598"/>
    <w:rsid w:val="006515B9"/>
    <w:rsid w:val="0066215B"/>
    <w:rsid w:val="006623D2"/>
    <w:rsid w:val="00690560"/>
    <w:rsid w:val="00697598"/>
    <w:rsid w:val="006C384D"/>
    <w:rsid w:val="006C5FA5"/>
    <w:rsid w:val="006C6532"/>
    <w:rsid w:val="006C7137"/>
    <w:rsid w:val="006C746E"/>
    <w:rsid w:val="006E1A15"/>
    <w:rsid w:val="006E2D33"/>
    <w:rsid w:val="006E31BE"/>
    <w:rsid w:val="006F1EA8"/>
    <w:rsid w:val="006F4260"/>
    <w:rsid w:val="006F69A1"/>
    <w:rsid w:val="007001B2"/>
    <w:rsid w:val="00702FC1"/>
    <w:rsid w:val="007141B3"/>
    <w:rsid w:val="0071705A"/>
    <w:rsid w:val="00717817"/>
    <w:rsid w:val="00717A46"/>
    <w:rsid w:val="00730D5C"/>
    <w:rsid w:val="00731D24"/>
    <w:rsid w:val="00733065"/>
    <w:rsid w:val="0074411C"/>
    <w:rsid w:val="00755DF7"/>
    <w:rsid w:val="00766648"/>
    <w:rsid w:val="007726A5"/>
    <w:rsid w:val="00776A16"/>
    <w:rsid w:val="00783AF1"/>
    <w:rsid w:val="00785F5E"/>
    <w:rsid w:val="00792B71"/>
    <w:rsid w:val="00793167"/>
    <w:rsid w:val="007943B1"/>
    <w:rsid w:val="007A0FDA"/>
    <w:rsid w:val="007A480E"/>
    <w:rsid w:val="007B0191"/>
    <w:rsid w:val="007C05FD"/>
    <w:rsid w:val="007D0C86"/>
    <w:rsid w:val="007D36FA"/>
    <w:rsid w:val="007D5637"/>
    <w:rsid w:val="007D6BE1"/>
    <w:rsid w:val="007E238B"/>
    <w:rsid w:val="007E2E4F"/>
    <w:rsid w:val="007F037F"/>
    <w:rsid w:val="008013F3"/>
    <w:rsid w:val="00803BA7"/>
    <w:rsid w:val="008074C7"/>
    <w:rsid w:val="008105FE"/>
    <w:rsid w:val="00813913"/>
    <w:rsid w:val="008552CF"/>
    <w:rsid w:val="00867529"/>
    <w:rsid w:val="0088678D"/>
    <w:rsid w:val="00892BC9"/>
    <w:rsid w:val="00894A8A"/>
    <w:rsid w:val="00897E69"/>
    <w:rsid w:val="008A763E"/>
    <w:rsid w:val="008B32D6"/>
    <w:rsid w:val="008B45BA"/>
    <w:rsid w:val="008B6A10"/>
    <w:rsid w:val="008D2575"/>
    <w:rsid w:val="008D5A88"/>
    <w:rsid w:val="008D6E26"/>
    <w:rsid w:val="008E29BF"/>
    <w:rsid w:val="008E409B"/>
    <w:rsid w:val="008E5272"/>
    <w:rsid w:val="008F146B"/>
    <w:rsid w:val="008F1EB3"/>
    <w:rsid w:val="00902959"/>
    <w:rsid w:val="00907C8C"/>
    <w:rsid w:val="00913F1A"/>
    <w:rsid w:val="00935E99"/>
    <w:rsid w:val="0094097A"/>
    <w:rsid w:val="0094477D"/>
    <w:rsid w:val="00952320"/>
    <w:rsid w:val="00966272"/>
    <w:rsid w:val="00972001"/>
    <w:rsid w:val="00972EE7"/>
    <w:rsid w:val="00976443"/>
    <w:rsid w:val="00987A17"/>
    <w:rsid w:val="00990D4B"/>
    <w:rsid w:val="00990FD3"/>
    <w:rsid w:val="0099571B"/>
    <w:rsid w:val="00995EE8"/>
    <w:rsid w:val="009A4158"/>
    <w:rsid w:val="009B1AB7"/>
    <w:rsid w:val="009B767E"/>
    <w:rsid w:val="009C2474"/>
    <w:rsid w:val="009D1AA0"/>
    <w:rsid w:val="009E2559"/>
    <w:rsid w:val="009E4D36"/>
    <w:rsid w:val="009F15E9"/>
    <w:rsid w:val="009F2A7D"/>
    <w:rsid w:val="009F7B1F"/>
    <w:rsid w:val="009F7B61"/>
    <w:rsid w:val="009F7D9F"/>
    <w:rsid w:val="00A03A14"/>
    <w:rsid w:val="00A051A7"/>
    <w:rsid w:val="00A517A0"/>
    <w:rsid w:val="00A561A6"/>
    <w:rsid w:val="00A56513"/>
    <w:rsid w:val="00A5765E"/>
    <w:rsid w:val="00A57B82"/>
    <w:rsid w:val="00A631BA"/>
    <w:rsid w:val="00A63B35"/>
    <w:rsid w:val="00AA3274"/>
    <w:rsid w:val="00AA3F7D"/>
    <w:rsid w:val="00AB202B"/>
    <w:rsid w:val="00AB7B9E"/>
    <w:rsid w:val="00AC201A"/>
    <w:rsid w:val="00AC46DC"/>
    <w:rsid w:val="00AC6E5E"/>
    <w:rsid w:val="00AD6470"/>
    <w:rsid w:val="00AE4B39"/>
    <w:rsid w:val="00AE5470"/>
    <w:rsid w:val="00AF23BA"/>
    <w:rsid w:val="00AF3231"/>
    <w:rsid w:val="00AF36B2"/>
    <w:rsid w:val="00B021E0"/>
    <w:rsid w:val="00B157DC"/>
    <w:rsid w:val="00B23897"/>
    <w:rsid w:val="00B244E1"/>
    <w:rsid w:val="00B2769C"/>
    <w:rsid w:val="00B63679"/>
    <w:rsid w:val="00B759F8"/>
    <w:rsid w:val="00B76761"/>
    <w:rsid w:val="00B84AED"/>
    <w:rsid w:val="00BC7BBE"/>
    <w:rsid w:val="00BE23D3"/>
    <w:rsid w:val="00C15801"/>
    <w:rsid w:val="00C16746"/>
    <w:rsid w:val="00C21E56"/>
    <w:rsid w:val="00C234C0"/>
    <w:rsid w:val="00C3188B"/>
    <w:rsid w:val="00C3278C"/>
    <w:rsid w:val="00C40113"/>
    <w:rsid w:val="00C41BA3"/>
    <w:rsid w:val="00C4584F"/>
    <w:rsid w:val="00C540AC"/>
    <w:rsid w:val="00C60BE6"/>
    <w:rsid w:val="00C63159"/>
    <w:rsid w:val="00C778A6"/>
    <w:rsid w:val="00C805FC"/>
    <w:rsid w:val="00C853E1"/>
    <w:rsid w:val="00C966F0"/>
    <w:rsid w:val="00C96AF6"/>
    <w:rsid w:val="00CB3CAA"/>
    <w:rsid w:val="00CC4ACC"/>
    <w:rsid w:val="00CD2AEC"/>
    <w:rsid w:val="00CF0A4D"/>
    <w:rsid w:val="00D01419"/>
    <w:rsid w:val="00D114BD"/>
    <w:rsid w:val="00D16398"/>
    <w:rsid w:val="00D24E2C"/>
    <w:rsid w:val="00D257B9"/>
    <w:rsid w:val="00D26250"/>
    <w:rsid w:val="00D27C2D"/>
    <w:rsid w:val="00D31344"/>
    <w:rsid w:val="00D452B5"/>
    <w:rsid w:val="00D5286B"/>
    <w:rsid w:val="00D63344"/>
    <w:rsid w:val="00D71CB9"/>
    <w:rsid w:val="00D906CF"/>
    <w:rsid w:val="00D96CE1"/>
    <w:rsid w:val="00DA18FB"/>
    <w:rsid w:val="00DA1B1F"/>
    <w:rsid w:val="00DA3668"/>
    <w:rsid w:val="00DB028A"/>
    <w:rsid w:val="00DB5EE0"/>
    <w:rsid w:val="00DB64E0"/>
    <w:rsid w:val="00DB68AE"/>
    <w:rsid w:val="00DB7598"/>
    <w:rsid w:val="00DC60B2"/>
    <w:rsid w:val="00DC67B3"/>
    <w:rsid w:val="00DC7566"/>
    <w:rsid w:val="00DC7701"/>
    <w:rsid w:val="00DD057E"/>
    <w:rsid w:val="00DE0432"/>
    <w:rsid w:val="00DE0499"/>
    <w:rsid w:val="00DE71B7"/>
    <w:rsid w:val="00DE7232"/>
    <w:rsid w:val="00DF70B2"/>
    <w:rsid w:val="00E113F9"/>
    <w:rsid w:val="00E14910"/>
    <w:rsid w:val="00E15518"/>
    <w:rsid w:val="00E37A50"/>
    <w:rsid w:val="00E40029"/>
    <w:rsid w:val="00E469CC"/>
    <w:rsid w:val="00E514E6"/>
    <w:rsid w:val="00E5277D"/>
    <w:rsid w:val="00E5410D"/>
    <w:rsid w:val="00E777D3"/>
    <w:rsid w:val="00E77F71"/>
    <w:rsid w:val="00E80AE6"/>
    <w:rsid w:val="00EA3705"/>
    <w:rsid w:val="00EA3FBE"/>
    <w:rsid w:val="00EB1035"/>
    <w:rsid w:val="00EB72FF"/>
    <w:rsid w:val="00EC59FF"/>
    <w:rsid w:val="00ED7263"/>
    <w:rsid w:val="00EE0C9B"/>
    <w:rsid w:val="00EE6042"/>
    <w:rsid w:val="00EF38A9"/>
    <w:rsid w:val="00F034FB"/>
    <w:rsid w:val="00F03961"/>
    <w:rsid w:val="00F21806"/>
    <w:rsid w:val="00F27797"/>
    <w:rsid w:val="00F32A4C"/>
    <w:rsid w:val="00F32E5B"/>
    <w:rsid w:val="00F34C2E"/>
    <w:rsid w:val="00F50910"/>
    <w:rsid w:val="00F72F6F"/>
    <w:rsid w:val="00F76D4C"/>
    <w:rsid w:val="00F9108B"/>
    <w:rsid w:val="00FB1A8A"/>
    <w:rsid w:val="00FB35AE"/>
    <w:rsid w:val="00FB5985"/>
    <w:rsid w:val="00FC3F6B"/>
    <w:rsid w:val="00FD7A08"/>
    <w:rsid w:val="00FE6DD1"/>
    <w:rsid w:val="00FF7A9F"/>
    <w:rsid w:val="14613E51"/>
    <w:rsid w:val="5D00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FEA34"/>
  <w15:docId w15:val="{1B5A8F2C-0842-4C7B-8FDC-427B8487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spacing w:line="252" w:lineRule="auto"/>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Heading"/>
    <w:pPr>
      <w:keepLines/>
      <w:spacing w:before="480" w:line="276" w:lineRule="auto"/>
      <w:textAlignment w:val="auto"/>
      <w:outlineLvl w:val="0"/>
    </w:pPr>
    <w:rPr>
      <w:rFonts w:ascii="Calibri Light" w:eastAsia="Times New Roman" w:hAnsi="Calibri Light"/>
      <w:b/>
      <w:bCs/>
      <w:color w:val="2E74B5"/>
      <w:lang w:val="en-GB"/>
    </w:rPr>
  </w:style>
  <w:style w:type="paragraph" w:styleId="Heading2">
    <w:name w:val="heading 2"/>
    <w:basedOn w:val="Normal"/>
    <w:next w:val="Normal"/>
    <w:link w:val="Heading2Char"/>
    <w:uiPriority w:val="9"/>
    <w:unhideWhenUsed/>
    <w:qFormat/>
    <w:rsid w:val="004F0133"/>
    <w:pPr>
      <w:keepNext/>
      <w:keepLines/>
      <w:spacing w:before="40"/>
      <w:outlineLvl w:val="1"/>
    </w:pPr>
    <w:rPr>
      <w:rFonts w:ascii="Titillium" w:hAnsi="Titillium"/>
      <w:color w:val="0081BE"/>
      <w:sz w:val="26"/>
      <w:szCs w:val="26"/>
    </w:rPr>
  </w:style>
  <w:style w:type="paragraph" w:styleId="Heading3">
    <w:name w:val="heading 3"/>
    <w:basedOn w:val="Normal"/>
    <w:next w:val="Normal"/>
    <w:link w:val="Heading3Char"/>
    <w:uiPriority w:val="9"/>
    <w:unhideWhenUsed/>
    <w:qFormat/>
    <w:rsid w:val="007A480E"/>
    <w:pPr>
      <w:keepNext/>
      <w:keepLines/>
      <w:spacing w:before="40"/>
      <w:jc w:val="center"/>
      <w:outlineLvl w:val="2"/>
    </w:pPr>
    <w:rPr>
      <w:rFonts w:ascii="Titillium" w:hAnsi="Titillium"/>
      <w:color w:val="0081BE"/>
      <w:sz w:val="24"/>
      <w:szCs w:val="24"/>
    </w:rPr>
  </w:style>
  <w:style w:type="paragraph" w:styleId="Heading4">
    <w:name w:val="heading 4"/>
    <w:basedOn w:val="Normal"/>
    <w:next w:val="Normal"/>
    <w:link w:val="Heading4Char"/>
    <w:uiPriority w:val="9"/>
    <w:unhideWhenUsed/>
    <w:qFormat/>
    <w:rsid w:val="007A480E"/>
    <w:pPr>
      <w:keepNext/>
      <w:keepLines/>
      <w:spacing w:before="40"/>
      <w:jc w:val="center"/>
      <w:outlineLvl w:val="3"/>
    </w:pPr>
    <w:rPr>
      <w:rFonts w:ascii="Calibri Light" w:hAnsi="Calibri Light"/>
      <w:b/>
      <w:i/>
      <w:iCs/>
      <w:color w:val="E62D2D"/>
      <w:sz w:val="28"/>
    </w:rPr>
  </w:style>
  <w:style w:type="paragraph" w:styleId="Heading5">
    <w:name w:val="heading 5"/>
    <w:basedOn w:val="Normal"/>
    <w:next w:val="Normal"/>
    <w:link w:val="Heading5Char"/>
    <w:uiPriority w:val="9"/>
    <w:unhideWhenUsed/>
    <w:qFormat/>
    <w:rsid w:val="007A480E"/>
    <w:pPr>
      <w:keepNext/>
      <w:keepLines/>
      <w:spacing w:before="40"/>
      <w:outlineLvl w:val="4"/>
    </w:pPr>
    <w:rPr>
      <w:rFonts w:ascii="Titillium" w:eastAsiaTheme="majorEastAsia" w:hAnsi="Titillium" w:cstheme="majorBidi"/>
      <w:b/>
      <w:color w:val="2E74B5" w:themeColor="accent1"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80"/>
      <w:u w:val="single"/>
    </w:rPr>
  </w:style>
  <w:style w:type="character" w:customStyle="1" w:styleId="Heading1Char">
    <w:name w:val="Heading 1 Char"/>
    <w:basedOn w:val="DefaultParagraphFont"/>
    <w:rPr>
      <w:rFonts w:ascii="Calibri Light" w:eastAsia="Times New Roman" w:hAnsi="Calibri Light" w:cs="Times New Roman"/>
      <w:b/>
      <w:bCs/>
      <w:color w:val="2E74B5"/>
      <w:sz w:val="28"/>
      <w:szCs w:val="28"/>
      <w:lang w:val="en-GB"/>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Wingdings" w:eastAsia="Calibri" w:hAnsi="Wingdings" w:cs="Times New Roman"/>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10LVL1">
    <w:name w:val="WW_CharLFO10LVL1"/>
    <w:rPr>
      <w:rFonts w:ascii="Symbol" w:hAnsi="Symbol"/>
      <w:sz w:val="20"/>
    </w:rPr>
  </w:style>
  <w:style w:type="character" w:customStyle="1" w:styleId="WWCharLFO10LVL2">
    <w:name w:val="WW_CharLFO10LVL2"/>
    <w:rPr>
      <w:rFonts w:ascii="Courier New" w:hAnsi="Courier New"/>
      <w:sz w:val="20"/>
    </w:rPr>
  </w:style>
  <w:style w:type="character" w:customStyle="1" w:styleId="WWCharLFO10LVL3">
    <w:name w:val="WW_CharLFO10LVL3"/>
    <w:rPr>
      <w:rFonts w:ascii="Wingdings" w:hAnsi="Wingdings"/>
      <w:sz w:val="20"/>
    </w:rPr>
  </w:style>
  <w:style w:type="character" w:customStyle="1" w:styleId="WWCharLFO10LVL4">
    <w:name w:val="WW_CharLFO10LVL4"/>
    <w:rPr>
      <w:rFonts w:ascii="Wingdings" w:hAnsi="Wingdings"/>
      <w:sz w:val="20"/>
    </w:rPr>
  </w:style>
  <w:style w:type="character" w:customStyle="1" w:styleId="WWCharLFO10LVL5">
    <w:name w:val="WW_CharLFO10LVL5"/>
    <w:rPr>
      <w:rFonts w:ascii="Wingdings" w:hAnsi="Wingdings"/>
      <w:sz w:val="20"/>
    </w:rPr>
  </w:style>
  <w:style w:type="character" w:customStyle="1" w:styleId="WWCharLFO10LVL6">
    <w:name w:val="WW_CharLFO10LVL6"/>
    <w:rPr>
      <w:rFonts w:ascii="Wingdings" w:hAnsi="Wingdings"/>
      <w:sz w:val="20"/>
    </w:rPr>
  </w:style>
  <w:style w:type="character" w:customStyle="1" w:styleId="WWCharLFO10LVL7">
    <w:name w:val="WW_CharLFO10LVL7"/>
    <w:rPr>
      <w:rFonts w:ascii="Wingdings" w:hAnsi="Wingdings"/>
      <w:sz w:val="20"/>
    </w:rPr>
  </w:style>
  <w:style w:type="character" w:customStyle="1" w:styleId="WWCharLFO10LVL8">
    <w:name w:val="WW_CharLFO10LVL8"/>
    <w:rPr>
      <w:rFonts w:ascii="Wingdings" w:hAnsi="Wingdings"/>
      <w:sz w:val="20"/>
    </w:rPr>
  </w:style>
  <w:style w:type="character" w:customStyle="1" w:styleId="WWCharLFO10LVL9">
    <w:name w:val="WW_CharLFO10LVL9"/>
    <w:rPr>
      <w:rFonts w:ascii="Wingdings" w:hAnsi="Wingdings"/>
      <w:sz w:val="20"/>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3LVL1">
    <w:name w:val="WW_CharLFO13LVL1"/>
    <w:rPr>
      <w:rFonts w:ascii="Symbol" w:hAnsi="Symbo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Symbol" w:hAnsi="Symbol"/>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OpenSymbol"/>
    </w:rPr>
  </w:style>
  <w:style w:type="character" w:customStyle="1" w:styleId="Heading2Char">
    <w:name w:val="Heading 2 Char"/>
    <w:basedOn w:val="DefaultParagraphFont"/>
    <w:link w:val="Heading2"/>
    <w:uiPriority w:val="9"/>
    <w:rsid w:val="004F0133"/>
    <w:rPr>
      <w:rFonts w:ascii="Titillium" w:hAnsi="Titillium"/>
      <w:color w:val="0081BE"/>
      <w:sz w:val="26"/>
      <w:szCs w:val="26"/>
    </w:rPr>
  </w:style>
  <w:style w:type="character" w:customStyle="1" w:styleId="HeaderChar">
    <w:name w:val="Header Char"/>
    <w:basedOn w:val="DefaultParagraphFont"/>
    <w:link w:val="Header"/>
    <w:uiPriority w:val="99"/>
    <w:rsid w:val="0047621C"/>
  </w:style>
  <w:style w:type="character" w:customStyle="1" w:styleId="FooterChar">
    <w:name w:val="Footer Char"/>
    <w:basedOn w:val="DefaultParagraphFont"/>
    <w:link w:val="Footer"/>
    <w:uiPriority w:val="99"/>
    <w:rsid w:val="0047621C"/>
  </w:style>
  <w:style w:type="character" w:customStyle="1" w:styleId="Heading3Char">
    <w:name w:val="Heading 3 Char"/>
    <w:basedOn w:val="DefaultParagraphFont"/>
    <w:link w:val="Heading3"/>
    <w:uiPriority w:val="9"/>
    <w:rsid w:val="007A480E"/>
    <w:rPr>
      <w:rFonts w:ascii="Titillium" w:hAnsi="Titillium"/>
      <w:color w:val="0081BE"/>
      <w:sz w:val="24"/>
      <w:szCs w:val="24"/>
    </w:rPr>
  </w:style>
  <w:style w:type="character" w:customStyle="1" w:styleId="Heading4Char">
    <w:name w:val="Heading 4 Char"/>
    <w:basedOn w:val="DefaultParagraphFont"/>
    <w:link w:val="Heading4"/>
    <w:uiPriority w:val="9"/>
    <w:rsid w:val="007A480E"/>
    <w:rPr>
      <w:rFonts w:ascii="Calibri Light" w:hAnsi="Calibri Light"/>
      <w:b/>
      <w:i/>
      <w:iCs/>
      <w:color w:val="E62D2D"/>
      <w:sz w:val="28"/>
    </w:rPr>
  </w:style>
  <w:style w:type="character" w:customStyle="1" w:styleId="BalloonTextChar">
    <w:name w:val="Balloon Text Char"/>
    <w:basedOn w:val="DefaultParagraphFont"/>
    <w:link w:val="BalloonText"/>
    <w:uiPriority w:val="99"/>
    <w:semiHidden/>
    <w:rsid w:val="00D001B5"/>
    <w:rPr>
      <w:rFonts w:ascii="Segoe UI" w:hAnsi="Segoe UI" w:cs="Segoe UI"/>
      <w:sz w:val="18"/>
      <w:szCs w:val="18"/>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O-Normal">
    <w:name w:val="LO-Normal"/>
    <w:pPr>
      <w:widowControl w:val="0"/>
      <w:pBdr>
        <w:top w:val="nil"/>
        <w:left w:val="nil"/>
        <w:bottom w:val="nil"/>
        <w:right w:val="nil"/>
      </w:pBdr>
      <w:suppressAutoHyphens/>
    </w:pPr>
    <w:rPr>
      <w:color w:val="00000A"/>
      <w:shd w:val="clear" w:color="auto" w:fill="FFFFFF"/>
    </w:rPr>
  </w:style>
  <w:style w:type="paragraph" w:styleId="ListParagraph">
    <w:name w:val="List Paragraph"/>
    <w:basedOn w:val="LO-Normal"/>
    <w:uiPriority w:val="34"/>
    <w:qFormat/>
    <w:pPr>
      <w:ind w:left="720"/>
    </w:pPr>
  </w:style>
  <w:style w:type="paragraph" w:styleId="Header">
    <w:name w:val="header"/>
    <w:basedOn w:val="Normal"/>
    <w:link w:val="HeaderChar"/>
    <w:uiPriority w:val="99"/>
    <w:unhideWhenUsed/>
    <w:rsid w:val="0047621C"/>
    <w:pPr>
      <w:tabs>
        <w:tab w:val="center" w:pos="4680"/>
        <w:tab w:val="right" w:pos="9360"/>
      </w:tabs>
      <w:spacing w:line="240" w:lineRule="auto"/>
    </w:pPr>
  </w:style>
  <w:style w:type="paragraph" w:styleId="Footer">
    <w:name w:val="footer"/>
    <w:basedOn w:val="Normal"/>
    <w:link w:val="FooterChar"/>
    <w:uiPriority w:val="99"/>
    <w:unhideWhenUsed/>
    <w:rsid w:val="0047621C"/>
    <w:pPr>
      <w:tabs>
        <w:tab w:val="center" w:pos="4680"/>
        <w:tab w:val="right" w:pos="9360"/>
      </w:tabs>
      <w:spacing w:line="240" w:lineRule="auto"/>
    </w:pPr>
  </w:style>
  <w:style w:type="paragraph" w:styleId="BalloonText">
    <w:name w:val="Balloon Text"/>
    <w:basedOn w:val="Normal"/>
    <w:link w:val="BalloonTextChar"/>
    <w:uiPriority w:val="99"/>
    <w:semiHidden/>
    <w:unhideWhenUsed/>
    <w:rsid w:val="00D001B5"/>
    <w:pPr>
      <w:spacing w:line="240" w:lineRule="auto"/>
    </w:pPr>
    <w:rPr>
      <w:rFonts w:ascii="Segoe UI" w:hAnsi="Segoe UI" w:cs="Segoe UI"/>
      <w:sz w:val="18"/>
      <w:szCs w:val="18"/>
    </w:rPr>
  </w:style>
  <w:style w:type="character" w:styleId="Hyperlink">
    <w:name w:val="Hyperlink"/>
    <w:basedOn w:val="DefaultParagraphFont"/>
    <w:uiPriority w:val="99"/>
    <w:unhideWhenUsed/>
    <w:rsid w:val="00987A17"/>
    <w:rPr>
      <w:color w:val="0000FF"/>
      <w:u w:val="single"/>
    </w:rPr>
  </w:style>
  <w:style w:type="paragraph" w:styleId="PlainText">
    <w:name w:val="Plain Text"/>
    <w:basedOn w:val="Normal"/>
    <w:link w:val="PlainTextChar"/>
    <w:uiPriority w:val="99"/>
    <w:semiHidden/>
    <w:unhideWhenUsed/>
    <w:rsid w:val="00DC67B3"/>
    <w:pPr>
      <w:suppressAutoHyphens w:val="0"/>
      <w:spacing w:line="240" w:lineRule="auto"/>
      <w:textAlignment w:val="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DC67B3"/>
    <w:rPr>
      <w:rFonts w:eastAsiaTheme="minorHAnsi" w:cstheme="minorBidi"/>
      <w:szCs w:val="21"/>
      <w:lang w:val="en-US"/>
    </w:rPr>
  </w:style>
  <w:style w:type="character" w:styleId="CommentReference">
    <w:name w:val="annotation reference"/>
    <w:basedOn w:val="DefaultParagraphFont"/>
    <w:uiPriority w:val="99"/>
    <w:semiHidden/>
    <w:unhideWhenUsed/>
    <w:rsid w:val="000925EB"/>
    <w:rPr>
      <w:sz w:val="16"/>
      <w:szCs w:val="16"/>
    </w:rPr>
  </w:style>
  <w:style w:type="paragraph" w:styleId="CommentText">
    <w:name w:val="annotation text"/>
    <w:basedOn w:val="Normal"/>
    <w:link w:val="CommentTextChar"/>
    <w:uiPriority w:val="99"/>
    <w:semiHidden/>
    <w:unhideWhenUsed/>
    <w:rsid w:val="000925EB"/>
    <w:pPr>
      <w:spacing w:line="240" w:lineRule="auto"/>
    </w:pPr>
    <w:rPr>
      <w:sz w:val="20"/>
      <w:szCs w:val="20"/>
    </w:rPr>
  </w:style>
  <w:style w:type="character" w:customStyle="1" w:styleId="CommentTextChar">
    <w:name w:val="Comment Text Char"/>
    <w:basedOn w:val="DefaultParagraphFont"/>
    <w:link w:val="CommentText"/>
    <w:uiPriority w:val="99"/>
    <w:semiHidden/>
    <w:rsid w:val="000925EB"/>
    <w:rPr>
      <w:sz w:val="20"/>
      <w:szCs w:val="20"/>
    </w:rPr>
  </w:style>
  <w:style w:type="paragraph" w:styleId="CommentSubject">
    <w:name w:val="annotation subject"/>
    <w:basedOn w:val="CommentText"/>
    <w:next w:val="CommentText"/>
    <w:link w:val="CommentSubjectChar"/>
    <w:uiPriority w:val="99"/>
    <w:semiHidden/>
    <w:unhideWhenUsed/>
    <w:rsid w:val="000925EB"/>
    <w:rPr>
      <w:b/>
      <w:bCs/>
    </w:rPr>
  </w:style>
  <w:style w:type="character" w:customStyle="1" w:styleId="CommentSubjectChar">
    <w:name w:val="Comment Subject Char"/>
    <w:basedOn w:val="CommentTextChar"/>
    <w:link w:val="CommentSubject"/>
    <w:uiPriority w:val="99"/>
    <w:semiHidden/>
    <w:rsid w:val="000925EB"/>
    <w:rPr>
      <w:b/>
      <w:bCs/>
      <w:sz w:val="20"/>
      <w:szCs w:val="20"/>
    </w:rPr>
  </w:style>
  <w:style w:type="paragraph" w:styleId="NormalWeb">
    <w:name w:val="Normal (Web)"/>
    <w:basedOn w:val="Normal"/>
    <w:uiPriority w:val="99"/>
    <w:semiHidden/>
    <w:unhideWhenUsed/>
    <w:rsid w:val="00B2769C"/>
    <w:pPr>
      <w:suppressAutoHyphens w:val="0"/>
      <w:spacing w:line="240" w:lineRule="auto"/>
      <w:textAlignment w:val="auto"/>
    </w:pPr>
    <w:rPr>
      <w:rFonts w:ascii="Times New Roman" w:eastAsiaTheme="minorHAnsi" w:hAnsi="Times New Roman"/>
      <w:sz w:val="24"/>
      <w:szCs w:val="24"/>
      <w:lang w:val="en-GB" w:eastAsia="en-GB"/>
    </w:rPr>
  </w:style>
  <w:style w:type="paragraph" w:styleId="Revision">
    <w:name w:val="Revision"/>
    <w:hidden/>
    <w:uiPriority w:val="99"/>
    <w:semiHidden/>
    <w:rsid w:val="006C384D"/>
    <w:pPr>
      <w:spacing w:line="240" w:lineRule="auto"/>
      <w:textAlignment w:val="auto"/>
    </w:pPr>
  </w:style>
  <w:style w:type="character" w:styleId="FollowedHyperlink">
    <w:name w:val="FollowedHyperlink"/>
    <w:basedOn w:val="DefaultParagraphFont"/>
    <w:uiPriority w:val="99"/>
    <w:semiHidden/>
    <w:unhideWhenUsed/>
    <w:rsid w:val="00690560"/>
    <w:rPr>
      <w:color w:val="954F72" w:themeColor="followedHyperlink"/>
      <w:u w:val="single"/>
    </w:rPr>
  </w:style>
  <w:style w:type="character" w:styleId="UnresolvedMention">
    <w:name w:val="Unresolved Mention"/>
    <w:basedOn w:val="DefaultParagraphFont"/>
    <w:uiPriority w:val="99"/>
    <w:semiHidden/>
    <w:unhideWhenUsed/>
    <w:rsid w:val="00995EE8"/>
    <w:rPr>
      <w:color w:val="808080"/>
      <w:shd w:val="clear" w:color="auto" w:fill="E6E6E6"/>
    </w:rPr>
  </w:style>
  <w:style w:type="paragraph" w:styleId="NoSpacing">
    <w:name w:val="No Spacing"/>
    <w:uiPriority w:val="1"/>
    <w:qFormat/>
    <w:rsid w:val="009F15E9"/>
    <w:pPr>
      <w:suppressAutoHyphens/>
      <w:spacing w:line="240" w:lineRule="auto"/>
    </w:pPr>
    <w:rPr>
      <w:rFonts w:ascii="Open Sans" w:hAnsi="Open Sans"/>
      <w:sz w:val="20"/>
    </w:rPr>
  </w:style>
  <w:style w:type="character" w:customStyle="1" w:styleId="Heading5Char">
    <w:name w:val="Heading 5 Char"/>
    <w:basedOn w:val="DefaultParagraphFont"/>
    <w:link w:val="Heading5"/>
    <w:uiPriority w:val="9"/>
    <w:rsid w:val="007A480E"/>
    <w:rPr>
      <w:rFonts w:ascii="Titillium" w:eastAsiaTheme="majorEastAsia" w:hAnsi="Titillium" w:cstheme="majorBidi"/>
      <w:b/>
      <w:color w:val="2E74B5" w:themeColor="accent1" w:themeShade="BF"/>
      <w:sz w:val="20"/>
    </w:rPr>
  </w:style>
  <w:style w:type="character" w:customStyle="1" w:styleId="fontstyle01">
    <w:name w:val="fontstyle01"/>
    <w:basedOn w:val="DefaultParagraphFont"/>
    <w:rsid w:val="00935E99"/>
    <w:rPr>
      <w:rFonts w:ascii="Titillium-Regular" w:hAnsi="Titillium-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389">
      <w:bodyDiv w:val="1"/>
      <w:marLeft w:val="0"/>
      <w:marRight w:val="0"/>
      <w:marTop w:val="0"/>
      <w:marBottom w:val="0"/>
      <w:divBdr>
        <w:top w:val="none" w:sz="0" w:space="0" w:color="auto"/>
        <w:left w:val="none" w:sz="0" w:space="0" w:color="auto"/>
        <w:bottom w:val="none" w:sz="0" w:space="0" w:color="auto"/>
        <w:right w:val="none" w:sz="0" w:space="0" w:color="auto"/>
      </w:divBdr>
    </w:div>
    <w:div w:id="224723777">
      <w:bodyDiv w:val="1"/>
      <w:marLeft w:val="0"/>
      <w:marRight w:val="0"/>
      <w:marTop w:val="0"/>
      <w:marBottom w:val="0"/>
      <w:divBdr>
        <w:top w:val="none" w:sz="0" w:space="0" w:color="auto"/>
        <w:left w:val="none" w:sz="0" w:space="0" w:color="auto"/>
        <w:bottom w:val="none" w:sz="0" w:space="0" w:color="auto"/>
        <w:right w:val="none" w:sz="0" w:space="0" w:color="auto"/>
      </w:divBdr>
    </w:div>
    <w:div w:id="251817266">
      <w:bodyDiv w:val="1"/>
      <w:marLeft w:val="0"/>
      <w:marRight w:val="0"/>
      <w:marTop w:val="0"/>
      <w:marBottom w:val="0"/>
      <w:divBdr>
        <w:top w:val="none" w:sz="0" w:space="0" w:color="auto"/>
        <w:left w:val="none" w:sz="0" w:space="0" w:color="auto"/>
        <w:bottom w:val="none" w:sz="0" w:space="0" w:color="auto"/>
        <w:right w:val="none" w:sz="0" w:space="0" w:color="auto"/>
      </w:divBdr>
    </w:div>
    <w:div w:id="287007239">
      <w:bodyDiv w:val="1"/>
      <w:marLeft w:val="0"/>
      <w:marRight w:val="0"/>
      <w:marTop w:val="0"/>
      <w:marBottom w:val="0"/>
      <w:divBdr>
        <w:top w:val="none" w:sz="0" w:space="0" w:color="auto"/>
        <w:left w:val="none" w:sz="0" w:space="0" w:color="auto"/>
        <w:bottom w:val="none" w:sz="0" w:space="0" w:color="auto"/>
        <w:right w:val="none" w:sz="0" w:space="0" w:color="auto"/>
      </w:divBdr>
    </w:div>
    <w:div w:id="627662783">
      <w:bodyDiv w:val="1"/>
      <w:marLeft w:val="0"/>
      <w:marRight w:val="0"/>
      <w:marTop w:val="0"/>
      <w:marBottom w:val="0"/>
      <w:divBdr>
        <w:top w:val="none" w:sz="0" w:space="0" w:color="auto"/>
        <w:left w:val="none" w:sz="0" w:space="0" w:color="auto"/>
        <w:bottom w:val="none" w:sz="0" w:space="0" w:color="auto"/>
        <w:right w:val="none" w:sz="0" w:space="0" w:color="auto"/>
      </w:divBdr>
    </w:div>
    <w:div w:id="703409631">
      <w:bodyDiv w:val="1"/>
      <w:marLeft w:val="0"/>
      <w:marRight w:val="0"/>
      <w:marTop w:val="0"/>
      <w:marBottom w:val="0"/>
      <w:divBdr>
        <w:top w:val="none" w:sz="0" w:space="0" w:color="auto"/>
        <w:left w:val="none" w:sz="0" w:space="0" w:color="auto"/>
        <w:bottom w:val="none" w:sz="0" w:space="0" w:color="auto"/>
        <w:right w:val="none" w:sz="0" w:space="0" w:color="auto"/>
      </w:divBdr>
    </w:div>
    <w:div w:id="860318464">
      <w:bodyDiv w:val="1"/>
      <w:marLeft w:val="0"/>
      <w:marRight w:val="0"/>
      <w:marTop w:val="0"/>
      <w:marBottom w:val="0"/>
      <w:divBdr>
        <w:top w:val="none" w:sz="0" w:space="0" w:color="auto"/>
        <w:left w:val="none" w:sz="0" w:space="0" w:color="auto"/>
        <w:bottom w:val="none" w:sz="0" w:space="0" w:color="auto"/>
        <w:right w:val="none" w:sz="0" w:space="0" w:color="auto"/>
      </w:divBdr>
    </w:div>
    <w:div w:id="862520577">
      <w:bodyDiv w:val="1"/>
      <w:marLeft w:val="0"/>
      <w:marRight w:val="0"/>
      <w:marTop w:val="0"/>
      <w:marBottom w:val="0"/>
      <w:divBdr>
        <w:top w:val="none" w:sz="0" w:space="0" w:color="auto"/>
        <w:left w:val="none" w:sz="0" w:space="0" w:color="auto"/>
        <w:bottom w:val="none" w:sz="0" w:space="0" w:color="auto"/>
        <w:right w:val="none" w:sz="0" w:space="0" w:color="auto"/>
      </w:divBdr>
    </w:div>
    <w:div w:id="1536118827">
      <w:bodyDiv w:val="1"/>
      <w:marLeft w:val="0"/>
      <w:marRight w:val="0"/>
      <w:marTop w:val="0"/>
      <w:marBottom w:val="0"/>
      <w:divBdr>
        <w:top w:val="none" w:sz="0" w:space="0" w:color="auto"/>
        <w:left w:val="none" w:sz="0" w:space="0" w:color="auto"/>
        <w:bottom w:val="none" w:sz="0" w:space="0" w:color="auto"/>
        <w:right w:val="none" w:sz="0" w:space="0" w:color="auto"/>
      </w:divBdr>
    </w:div>
    <w:div w:id="1599561666">
      <w:bodyDiv w:val="1"/>
      <w:marLeft w:val="0"/>
      <w:marRight w:val="0"/>
      <w:marTop w:val="0"/>
      <w:marBottom w:val="0"/>
      <w:divBdr>
        <w:top w:val="none" w:sz="0" w:space="0" w:color="auto"/>
        <w:left w:val="none" w:sz="0" w:space="0" w:color="auto"/>
        <w:bottom w:val="none" w:sz="0" w:space="0" w:color="auto"/>
        <w:right w:val="none" w:sz="0" w:space="0" w:color="auto"/>
      </w:divBdr>
    </w:div>
    <w:div w:id="171946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reporting.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orldsofeducation.org/en/woe_homepage" TargetMode="External"/><Relationship Id="rId17" Type="http://schemas.openxmlformats.org/officeDocument/2006/relationships/hyperlink" Target="https://eiie.sharepoint.com/sites/resnetparticipants/Shared%20Documents/Forms/AllItems.aspx" TargetMode="External"/><Relationship Id="rId2" Type="http://schemas.openxmlformats.org/officeDocument/2006/relationships/customXml" Target="../customXml/item2.xml"/><Relationship Id="rId16" Type="http://schemas.openxmlformats.org/officeDocument/2006/relationships/hyperlink" Target="https://www.flickr.com/photos/educationinternational/albums/721576823034727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wnload.ei-ie.org/Docs/WebDepot/Research_institute_mobilising_fina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heeducators.com/"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ABEF29EE-9CA6-4690-AB28-FA145F63BD15}"/>
</file>

<file path=customXml/itemProps2.xml><?xml version="1.0" encoding="utf-8"?>
<ds:datastoreItem xmlns:ds="http://schemas.openxmlformats.org/officeDocument/2006/customXml" ds:itemID="{3B4694EE-14E9-440A-9D16-1DA32FD13582}"/>
</file>

<file path=customXml/itemProps3.xml><?xml version="1.0" encoding="utf-8"?>
<ds:datastoreItem xmlns:ds="http://schemas.openxmlformats.org/officeDocument/2006/customXml" ds:itemID="{7C06F2C6-741A-405D-A52A-8E302ACD6AC7}"/>
</file>

<file path=customXml/itemProps4.xml><?xml version="1.0" encoding="utf-8"?>
<ds:datastoreItem xmlns:ds="http://schemas.openxmlformats.org/officeDocument/2006/customXml" ds:itemID="{DF7E64C3-4850-49A0-B4DE-FE6449233A8E}"/>
</file>

<file path=customXml/itemProps5.xml><?xml version="1.0" encoding="utf-8"?>
<ds:datastoreItem xmlns:ds="http://schemas.openxmlformats.org/officeDocument/2006/customXml" ds:itemID="{7356DC8C-5F87-407D-BC9E-B358DC807C03}"/>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Wachter</dc:creator>
  <cp:lastModifiedBy>Nikola Wachter</cp:lastModifiedBy>
  <cp:revision>29</cp:revision>
  <dcterms:created xsi:type="dcterms:W3CDTF">2017-07-10T11:22:00Z</dcterms:created>
  <dcterms:modified xsi:type="dcterms:W3CDTF">2017-08-18T14:11:00Z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