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02" w:rsidRPr="00374402" w:rsidRDefault="00374402" w:rsidP="00374402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bookmarkStart w:id="0" w:name="_GoBack"/>
      <w:bookmarkEnd w:id="0"/>
      <w:r w:rsidRPr="00374402">
        <w:rPr>
          <w:b/>
          <w:color w:val="365F91" w:themeColor="accent1" w:themeShade="BF"/>
          <w:sz w:val="48"/>
          <w:szCs w:val="24"/>
          <w:lang w:val="en-GB"/>
        </w:rPr>
        <w:t>Resolution on Privatisation</w:t>
      </w:r>
      <w:r>
        <w:rPr>
          <w:b/>
          <w:color w:val="365F91" w:themeColor="accent1" w:themeShade="BF"/>
          <w:sz w:val="48"/>
          <w:szCs w:val="24"/>
          <w:lang w:val="en-GB"/>
        </w:rPr>
        <w:t xml:space="preserve"> and Educational Inequality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</w:p>
    <w:p w:rsidR="00711641" w:rsidRDefault="00374402" w:rsidP="003744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color w:val="1F497D" w:themeColor="text2"/>
          <w:sz w:val="24"/>
          <w:lang w:val="en-GB" w:eastAsia="en-GB"/>
        </w:rPr>
      </w:pPr>
      <w:r w:rsidRPr="00374402">
        <w:rPr>
          <w:rFonts w:eastAsia="Times New Roman" w:cstheme="minorHAnsi"/>
          <w:i/>
          <w:color w:val="1F497D" w:themeColor="text2"/>
          <w:sz w:val="24"/>
          <w:lang w:val="en-GB" w:eastAsia="en-GB"/>
        </w:rPr>
        <w:t>Submitted for adoption by NASUWT (UK) to the ETUCE Conference, the Regional Conference of Education International, meeting in Budapest on 26-28 November 2012</w:t>
      </w:r>
      <w:r w:rsidR="00711641">
        <w:rPr>
          <w:rFonts w:eastAsia="Times New Roman" w:cstheme="minorHAnsi"/>
          <w:i/>
          <w:color w:val="1F497D" w:themeColor="text2"/>
          <w:sz w:val="24"/>
          <w:lang w:val="en-GB" w:eastAsia="en-GB"/>
        </w:rPr>
        <w:t xml:space="preserve">, </w:t>
      </w:r>
    </w:p>
    <w:p w:rsidR="00374402" w:rsidRPr="00374402" w:rsidRDefault="00711641" w:rsidP="003744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color w:val="1F497D" w:themeColor="text2"/>
          <w:sz w:val="24"/>
          <w:lang w:val="en-GB" w:eastAsia="en-GB"/>
        </w:rPr>
      </w:pPr>
      <w:proofErr w:type="gramStart"/>
      <w:r>
        <w:rPr>
          <w:rFonts w:eastAsia="Times New Roman" w:cstheme="minorHAnsi"/>
          <w:i/>
          <w:color w:val="1F497D" w:themeColor="text2"/>
          <w:sz w:val="24"/>
          <w:lang w:val="en-GB" w:eastAsia="en-GB"/>
        </w:rPr>
        <w:t>adopted</w:t>
      </w:r>
      <w:proofErr w:type="gramEnd"/>
      <w:r>
        <w:rPr>
          <w:rFonts w:eastAsia="Times New Roman" w:cstheme="minorHAnsi"/>
          <w:i/>
          <w:color w:val="1F497D" w:themeColor="text2"/>
          <w:sz w:val="24"/>
          <w:lang w:val="en-GB" w:eastAsia="en-GB"/>
        </w:rPr>
        <w:t xml:space="preserve"> on 27 November 2012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en-GB" w:eastAsia="en-GB"/>
        </w:rPr>
      </w:pPr>
      <w:r w:rsidRPr="00374402">
        <w:rPr>
          <w:rFonts w:eastAsia="Times New Roman" w:cstheme="minorHAnsi"/>
          <w:u w:val="single"/>
          <w:lang w:val="en-GB" w:eastAsia="en-GB"/>
        </w:rPr>
        <w:t>Privatisation and Educational Inequality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 xml:space="preserve">The Conference 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1E3179" w:rsidRPr="00711641" w:rsidRDefault="00CA2D23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711641">
        <w:rPr>
          <w:rFonts w:eastAsia="Times New Roman" w:cstheme="minorHAnsi"/>
          <w:lang w:val="en-GB" w:eastAsia="en-GB"/>
        </w:rPr>
        <w:t>b</w:t>
      </w:r>
      <w:r w:rsidR="001E3179" w:rsidRPr="00711641">
        <w:rPr>
          <w:rFonts w:eastAsia="Times New Roman" w:cstheme="minorHAnsi"/>
          <w:lang w:val="en-GB" w:eastAsia="en-GB"/>
        </w:rPr>
        <w:t>elieves that education should be considered as a basic public service that promotes social cohesion, equity and equality of opportunity;</w:t>
      </w:r>
    </w:p>
    <w:p w:rsidR="001E3179" w:rsidRPr="001E3179" w:rsidRDefault="001E3179" w:rsidP="001E31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lang w:val="en-GB" w:eastAsia="en-GB"/>
        </w:rPr>
      </w:pPr>
    </w:p>
    <w:p w:rsidR="00374402" w:rsidRPr="001E3179" w:rsidRDefault="00374402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1E3179">
        <w:rPr>
          <w:rFonts w:eastAsia="Times New Roman" w:cstheme="minorHAnsi"/>
          <w:lang w:val="en-GB" w:eastAsia="en-GB"/>
        </w:rPr>
        <w:t xml:space="preserve">deplores the </w:t>
      </w:r>
      <w:r w:rsidR="002C1C21" w:rsidRPr="00711641">
        <w:rPr>
          <w:rFonts w:eastAsia="Times New Roman" w:cstheme="minorHAnsi"/>
          <w:lang w:val="en-GB" w:eastAsia="en-GB"/>
        </w:rPr>
        <w:t>predatory</w:t>
      </w:r>
      <w:r w:rsidR="002C1C21" w:rsidRPr="001E3179">
        <w:rPr>
          <w:rFonts w:eastAsia="Times New Roman" w:cstheme="minorHAnsi"/>
          <w:color w:val="FF0000"/>
          <w:lang w:val="en-GB" w:eastAsia="en-GB"/>
        </w:rPr>
        <w:t xml:space="preserve"> </w:t>
      </w:r>
      <w:r w:rsidRPr="001E3179">
        <w:rPr>
          <w:rFonts w:eastAsia="Times New Roman" w:cstheme="minorHAnsi"/>
          <w:lang w:val="en-GB" w:eastAsia="en-GB"/>
        </w:rPr>
        <w:t xml:space="preserve">privatisation and </w:t>
      </w:r>
      <w:proofErr w:type="spellStart"/>
      <w:r w:rsidRPr="001E3179">
        <w:rPr>
          <w:rFonts w:eastAsia="Times New Roman" w:cstheme="minorHAnsi"/>
          <w:lang w:val="en-GB" w:eastAsia="en-GB"/>
        </w:rPr>
        <w:t>marketisation</w:t>
      </w:r>
      <w:proofErr w:type="spellEnd"/>
      <w:r w:rsidRPr="001E3179">
        <w:rPr>
          <w:rFonts w:eastAsia="Times New Roman" w:cstheme="minorHAnsi"/>
          <w:lang w:val="en-GB" w:eastAsia="en-GB"/>
        </w:rPr>
        <w:t xml:space="preserve"> of education which is a blatant and direct attack on equality and social justice for all;</w:t>
      </w:r>
    </w:p>
    <w:p w:rsidR="003B1045" w:rsidRDefault="003B1045" w:rsidP="003B104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val="en-GB" w:eastAsia="en-GB"/>
        </w:rPr>
      </w:pPr>
    </w:p>
    <w:p w:rsidR="00374402" w:rsidRPr="001E3179" w:rsidRDefault="00374402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1E3179">
        <w:rPr>
          <w:rFonts w:eastAsia="Times New Roman" w:cstheme="minorHAnsi"/>
          <w:lang w:val="en-GB" w:eastAsia="en-GB"/>
        </w:rPr>
        <w:t>notes with serious concern the attack on social and employment rights, anti-discrimination protections and lack of concerted action to end poverty under the cloak of economic deficit reduction;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1E3179" w:rsidRDefault="00374402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1E3179">
        <w:rPr>
          <w:rFonts w:eastAsia="Times New Roman" w:cstheme="minorHAnsi"/>
          <w:lang w:val="en-GB" w:eastAsia="en-GB"/>
        </w:rPr>
        <w:t>further notes the evidence that confirms the causal link between income and wealth inequalities and unequal educational outcomes;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1E3179" w:rsidRDefault="00374402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1E3179">
        <w:rPr>
          <w:rFonts w:eastAsia="Times New Roman" w:cstheme="minorHAnsi"/>
          <w:lang w:val="en-GB" w:eastAsia="en-GB"/>
        </w:rPr>
        <w:t>asserts the importance of equality and fair treatment for students, teachers and  the wider workforce in schools as the best way to secure outcomes for all;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1E3179" w:rsidRDefault="00374402" w:rsidP="001E3179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1E3179">
        <w:rPr>
          <w:rFonts w:eastAsia="Times New Roman" w:cstheme="minorHAnsi"/>
          <w:lang w:val="en-GB" w:eastAsia="en-GB"/>
        </w:rPr>
        <w:t>is app</w:t>
      </w:r>
      <w:r w:rsidR="00F86370" w:rsidRPr="001E3179">
        <w:rPr>
          <w:rFonts w:eastAsia="Times New Roman" w:cstheme="minorHAnsi"/>
          <w:lang w:val="en-GB" w:eastAsia="en-GB"/>
        </w:rPr>
        <w:t>al</w:t>
      </w:r>
      <w:r w:rsidRPr="001E3179">
        <w:rPr>
          <w:rFonts w:eastAsia="Times New Roman" w:cstheme="minorHAnsi"/>
          <w:lang w:val="en-GB" w:eastAsia="en-GB"/>
        </w:rPr>
        <w:t xml:space="preserve">led by emerging evidence that the ideological drive towards privatisation and </w:t>
      </w:r>
      <w:proofErr w:type="spellStart"/>
      <w:r w:rsidRPr="001E3179">
        <w:rPr>
          <w:rFonts w:eastAsia="Times New Roman" w:cstheme="minorHAnsi"/>
          <w:lang w:val="en-GB" w:eastAsia="en-GB"/>
        </w:rPr>
        <w:t>marketisation</w:t>
      </w:r>
      <w:proofErr w:type="spellEnd"/>
      <w:r w:rsidRPr="001E3179">
        <w:rPr>
          <w:rFonts w:eastAsia="Times New Roman" w:cstheme="minorHAnsi"/>
          <w:lang w:val="en-GB" w:eastAsia="en-GB"/>
        </w:rPr>
        <w:t xml:space="preserve"> of education is resulting in increased discrimination, social fragmen</w:t>
      </w:r>
      <w:r w:rsidR="001F3939" w:rsidRPr="001E3179">
        <w:rPr>
          <w:rFonts w:eastAsia="Times New Roman" w:cstheme="minorHAnsi"/>
          <w:lang w:val="en-GB" w:eastAsia="en-GB"/>
        </w:rPr>
        <w:t>tation and widening inequality</w:t>
      </w:r>
      <w:r w:rsidR="001F3939" w:rsidRPr="00711641">
        <w:rPr>
          <w:rFonts w:eastAsia="Times New Roman" w:cstheme="minorHAnsi"/>
          <w:lang w:val="en-GB" w:eastAsia="en-GB"/>
        </w:rPr>
        <w:t>, the most affected being those with fewer resources.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1E3179" w:rsidRDefault="00374402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1E3179">
        <w:rPr>
          <w:rFonts w:eastAsia="Times New Roman" w:cstheme="minorHAnsi"/>
          <w:lang w:val="en-GB" w:eastAsia="en-GB"/>
        </w:rPr>
        <w:t>notes with concern that economic austerity is having a devastating and disproportionate impact on the lives of students from less privileged family backgrounds;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711641" w:rsidRDefault="00374402" w:rsidP="001E31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proofErr w:type="gramStart"/>
      <w:r w:rsidRPr="001E3179">
        <w:rPr>
          <w:rFonts w:eastAsia="Times New Roman" w:cstheme="minorHAnsi"/>
          <w:lang w:val="en-GB" w:eastAsia="en-GB"/>
        </w:rPr>
        <w:t>endorses</w:t>
      </w:r>
      <w:proofErr w:type="gramEnd"/>
      <w:r w:rsidRPr="001E3179">
        <w:rPr>
          <w:rFonts w:eastAsia="Times New Roman" w:cstheme="minorHAnsi"/>
          <w:lang w:val="en-GB" w:eastAsia="en-GB"/>
        </w:rPr>
        <w:t xml:space="preserve"> further action by the ETUCE to highlight and campaign vigorously against privatisation in education, with particular rega</w:t>
      </w:r>
      <w:r w:rsidR="00711641">
        <w:rPr>
          <w:rFonts w:eastAsia="Times New Roman" w:cstheme="minorHAnsi"/>
          <w:lang w:val="en-GB" w:eastAsia="en-GB"/>
        </w:rPr>
        <w:t>rd to the objective of securing</w:t>
      </w:r>
      <w:r w:rsidRPr="001E3179">
        <w:rPr>
          <w:rFonts w:eastAsia="Times New Roman" w:cstheme="minorHAnsi"/>
          <w:lang w:val="en-GB" w:eastAsia="en-GB"/>
        </w:rPr>
        <w:t xml:space="preserve"> </w:t>
      </w:r>
      <w:r w:rsidR="00DB1E8F" w:rsidRPr="00711641">
        <w:rPr>
          <w:rFonts w:eastAsia="Times New Roman" w:cstheme="minorHAnsi"/>
          <w:lang w:val="en-GB" w:eastAsia="en-GB"/>
        </w:rPr>
        <w:t xml:space="preserve">equal opportunities </w:t>
      </w:r>
      <w:r w:rsidRPr="00711641">
        <w:rPr>
          <w:rFonts w:eastAsia="Times New Roman" w:cstheme="minorHAnsi"/>
          <w:lang w:val="en-GB" w:eastAsia="en-GB"/>
        </w:rPr>
        <w:t>for teachers and students.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5C5E83">
      <w:pPr>
        <w:jc w:val="both"/>
        <w:rPr>
          <w:rFonts w:cstheme="minorHAnsi"/>
          <w:lang w:val="en-GB"/>
        </w:rPr>
      </w:pPr>
    </w:p>
    <w:sectPr w:rsidR="00374402" w:rsidRPr="00374402" w:rsidSect="008B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57" w:rsidRDefault="00E47457" w:rsidP="00942C31">
      <w:pPr>
        <w:spacing w:after="0" w:line="240" w:lineRule="auto"/>
      </w:pPr>
      <w:r>
        <w:separator/>
      </w:r>
    </w:p>
  </w:endnote>
  <w:endnote w:type="continuationSeparator" w:id="0">
    <w:p w:rsidR="00E47457" w:rsidRDefault="00E47457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F" w:rsidRDefault="00156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024001"/>
      <w:docPartObj>
        <w:docPartGallery w:val="Page Numbers (Bottom of Page)"/>
        <w:docPartUnique/>
      </w:docPartObj>
    </w:sdtPr>
    <w:sdtContent>
      <w:p w:rsidR="00A54F36" w:rsidRDefault="009F331C">
        <w:pPr>
          <w:pStyle w:val="Footer"/>
          <w:jc w:val="center"/>
        </w:pPr>
        <w:r w:rsidRPr="009F331C">
          <w:rPr>
            <w:noProof/>
            <w:lang w:val="en-GB" w:eastAsia="en-GB"/>
          </w:rPr>
        </w:r>
        <w:r w:rsidRPr="009F331C">
          <w:rPr>
            <w:noProof/>
            <w:lang w:val="en-GB" w:eastAsia="en-GB"/>
          </w:rPr>
          <w:pict>
            <v:group id="Group 62" o:spid="_x0000_s409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4102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A54F36" w:rsidRDefault="009F331C">
                      <w:pPr>
                        <w:jc w:val="center"/>
                        <w:rPr>
                          <w:szCs w:val="18"/>
                        </w:rPr>
                      </w:pPr>
                      <w:r w:rsidRPr="009F331C">
                        <w:fldChar w:fldCharType="begin"/>
                      </w:r>
                      <w:r w:rsidR="00A54F36">
                        <w:instrText xml:space="preserve"> PAGE    \* MERGEFORMAT </w:instrText>
                      </w:r>
                      <w:r w:rsidRPr="009F331C">
                        <w:fldChar w:fldCharType="separate"/>
                      </w:r>
                      <w:r w:rsidR="00711641" w:rsidRPr="00711641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409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410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410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4099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none"/>
              <w10:anchorlock/>
            </v:group>
          </w:pic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F" w:rsidRDefault="00156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57" w:rsidRDefault="00E47457" w:rsidP="00942C31">
      <w:pPr>
        <w:spacing w:after="0" w:line="240" w:lineRule="auto"/>
      </w:pPr>
      <w:r>
        <w:separator/>
      </w:r>
    </w:p>
  </w:footnote>
  <w:footnote w:type="continuationSeparator" w:id="0">
    <w:p w:rsidR="00E47457" w:rsidRDefault="00E47457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F" w:rsidRDefault="00156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F" w:rsidRPr="00156FFF" w:rsidRDefault="00BE1FF8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="00156FFF"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48255A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F" w:rsidRDefault="00156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20B2"/>
    <w:multiLevelType w:val="hybridMultilevel"/>
    <w:tmpl w:val="13364008"/>
    <w:lvl w:ilvl="0" w:tplc="CED8C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1063D0"/>
    <w:multiLevelType w:val="hybridMultilevel"/>
    <w:tmpl w:val="5FE43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4402"/>
    <w:rsid w:val="00033E84"/>
    <w:rsid w:val="000539D3"/>
    <w:rsid w:val="00076F32"/>
    <w:rsid w:val="000823FB"/>
    <w:rsid w:val="00156FFF"/>
    <w:rsid w:val="0018625F"/>
    <w:rsid w:val="001B6F25"/>
    <w:rsid w:val="001E3179"/>
    <w:rsid w:val="001F3939"/>
    <w:rsid w:val="002C1C21"/>
    <w:rsid w:val="002D4158"/>
    <w:rsid w:val="00374402"/>
    <w:rsid w:val="003B1045"/>
    <w:rsid w:val="003C49A1"/>
    <w:rsid w:val="0048255A"/>
    <w:rsid w:val="005162D5"/>
    <w:rsid w:val="005C5E83"/>
    <w:rsid w:val="005D6F86"/>
    <w:rsid w:val="00711641"/>
    <w:rsid w:val="00715BF0"/>
    <w:rsid w:val="00720ECD"/>
    <w:rsid w:val="007C122F"/>
    <w:rsid w:val="008B54C2"/>
    <w:rsid w:val="008F5FE8"/>
    <w:rsid w:val="00942C31"/>
    <w:rsid w:val="009F331C"/>
    <w:rsid w:val="00A16D96"/>
    <w:rsid w:val="00A4638A"/>
    <w:rsid w:val="00A512A3"/>
    <w:rsid w:val="00A512D1"/>
    <w:rsid w:val="00A54F36"/>
    <w:rsid w:val="00AC6158"/>
    <w:rsid w:val="00B16F77"/>
    <w:rsid w:val="00BB3F87"/>
    <w:rsid w:val="00BE1FF8"/>
    <w:rsid w:val="00C131EC"/>
    <w:rsid w:val="00C40924"/>
    <w:rsid w:val="00C53BDC"/>
    <w:rsid w:val="00C832AF"/>
    <w:rsid w:val="00C8454B"/>
    <w:rsid w:val="00C85806"/>
    <w:rsid w:val="00C87E73"/>
    <w:rsid w:val="00CA2D23"/>
    <w:rsid w:val="00D22314"/>
    <w:rsid w:val="00D5683C"/>
    <w:rsid w:val="00DB1E8F"/>
    <w:rsid w:val="00DF6BFB"/>
    <w:rsid w:val="00E47457"/>
    <w:rsid w:val="00E54AB0"/>
    <w:rsid w:val="00E738E1"/>
    <w:rsid w:val="00E92723"/>
    <w:rsid w:val="00EA6EE7"/>
    <w:rsid w:val="00F275BD"/>
    <w:rsid w:val="00F30C97"/>
    <w:rsid w:val="00F748C8"/>
    <w:rsid w:val="00F86370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65DC4FC-681F-4383-9F5D-E749FB04AC45}"/>
</file>

<file path=customXml/itemProps2.xml><?xml version="1.0" encoding="utf-8"?>
<ds:datastoreItem xmlns:ds="http://schemas.openxmlformats.org/officeDocument/2006/customXml" ds:itemID="{2E71DE89-0DFC-4CD1-8169-FDBAF0E143A6}"/>
</file>

<file path=customXml/itemProps3.xml><?xml version="1.0" encoding="utf-8"?>
<ds:datastoreItem xmlns:ds="http://schemas.openxmlformats.org/officeDocument/2006/customXml" ds:itemID="{E3A5B7A3-124D-4CC4-8376-9D4B4A2FFCB9}"/>
</file>

<file path=customXml/itemProps4.xml><?xml version="1.0" encoding="utf-8"?>
<ds:datastoreItem xmlns:ds="http://schemas.openxmlformats.org/officeDocument/2006/customXml" ds:itemID="{406298D2-8DE5-442B-9238-39562590FD2E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 FINAL</Template>
  <TotalTime>6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english</cp:lastModifiedBy>
  <cp:revision>3</cp:revision>
  <cp:lastPrinted>2012-11-27T11:01:00Z</cp:lastPrinted>
  <dcterms:created xsi:type="dcterms:W3CDTF">2012-11-27T09:39:00Z</dcterms:created>
  <dcterms:modified xsi:type="dcterms:W3CDTF">2012-11-27T11:02:00Z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